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E71" w:rsidRPr="00F9132E" w:rsidRDefault="00697E71" w:rsidP="00697E71">
      <w:pPr>
        <w:spacing w:before="200" w:after="0" w:line="276" w:lineRule="auto"/>
        <w:ind w:left="864" w:right="864"/>
        <w:jc w:val="center"/>
        <w:rPr>
          <w:rFonts w:ascii="Times New Roman" w:hAnsi="Times New Roman"/>
          <w:b/>
          <w:bCs/>
          <w:i/>
          <w:iCs/>
          <w:color w:val="404040"/>
          <w:sz w:val="28"/>
          <w:szCs w:val="28"/>
          <w:lang w:eastAsia="en-US"/>
        </w:rPr>
      </w:pPr>
      <w:r w:rsidRPr="00F9132E">
        <w:rPr>
          <w:rFonts w:ascii="Times New Roman" w:hAnsi="Times New Roman"/>
          <w:b/>
          <w:bCs/>
          <w:i/>
          <w:iCs/>
          <w:color w:val="404040"/>
          <w:sz w:val="28"/>
          <w:szCs w:val="28"/>
          <w:lang w:eastAsia="en-US"/>
        </w:rPr>
        <w:t>République Algérienne Démocratique et Populaire</w:t>
      </w:r>
      <w:r w:rsidRPr="00F9132E">
        <w:rPr>
          <w:rFonts w:cs="Arial"/>
          <w:i/>
          <w:iCs/>
          <w:color w:val="404040"/>
          <w:lang w:eastAsia="en-US"/>
        </w:rPr>
        <w:t xml:space="preserve">                           </w:t>
      </w:r>
      <w:r w:rsidRPr="00F9132E">
        <w:rPr>
          <w:rFonts w:ascii="Times New Roman" w:hAnsi="Times New Roman"/>
          <w:b/>
          <w:bCs/>
          <w:i/>
          <w:iCs/>
          <w:color w:val="404040"/>
          <w:sz w:val="28"/>
          <w:szCs w:val="28"/>
          <w:lang w:eastAsia="en-US"/>
        </w:rPr>
        <w:t>Ministère de l’enseignement supérieur et de la recherche scientifique</w:t>
      </w:r>
    </w:p>
    <w:p w:rsidR="00697E71" w:rsidRPr="00F9132E" w:rsidRDefault="00697E71" w:rsidP="00697E71">
      <w:pPr>
        <w:spacing w:after="0" w:line="276" w:lineRule="auto"/>
        <w:jc w:val="center"/>
        <w:rPr>
          <w:rFonts w:cs="Arial"/>
          <w:i/>
          <w:iCs/>
          <w:lang w:eastAsia="en-US"/>
        </w:rPr>
      </w:pPr>
      <w:r w:rsidRPr="00F9132E">
        <w:rPr>
          <w:rFonts w:ascii="Times New Roman" w:hAnsi="Times New Roman"/>
          <w:b/>
          <w:bCs/>
          <w:i/>
          <w:iCs/>
          <w:color w:val="404040"/>
          <w:sz w:val="28"/>
          <w:szCs w:val="28"/>
          <w:lang w:eastAsia="en-US"/>
        </w:rPr>
        <w:t>Centre Universitaire Abdelhafid Boussouf-Mila</w:t>
      </w:r>
    </w:p>
    <w:p w:rsidR="00697E71" w:rsidRPr="00F9132E" w:rsidRDefault="00697E71" w:rsidP="00697E71">
      <w:pPr>
        <w:spacing w:before="200" w:after="0" w:line="276" w:lineRule="auto"/>
        <w:ind w:right="864"/>
        <w:rPr>
          <w:rFonts w:ascii="Times New Roman" w:hAnsi="Times New Roman"/>
          <w:b/>
          <w:bCs/>
          <w:i/>
          <w:iCs/>
          <w:color w:val="404040"/>
          <w:sz w:val="28"/>
          <w:szCs w:val="28"/>
          <w:u w:val="single"/>
          <w:lang w:eastAsia="en-US"/>
        </w:rPr>
      </w:pPr>
    </w:p>
    <w:p w:rsidR="00697E71" w:rsidRPr="00F9132E" w:rsidRDefault="00697E71" w:rsidP="00697E71">
      <w:pPr>
        <w:spacing w:before="200" w:after="0" w:line="276" w:lineRule="auto"/>
        <w:ind w:left="864" w:right="864"/>
        <w:jc w:val="center"/>
        <w:rPr>
          <w:rFonts w:ascii="Times New Roman" w:hAnsi="Times New Roman"/>
          <w:b/>
          <w:bCs/>
          <w:i/>
          <w:iCs/>
          <w:color w:val="404040"/>
          <w:sz w:val="28"/>
          <w:szCs w:val="28"/>
          <w:lang w:eastAsia="en-US"/>
        </w:rPr>
      </w:pPr>
      <w:r w:rsidRPr="00F9132E">
        <w:rPr>
          <w:rFonts w:ascii="Times New Roman" w:hAnsi="Times New Roman"/>
          <w:b/>
          <w:bCs/>
          <w:i/>
          <w:iCs/>
          <w:color w:val="404040"/>
          <w:sz w:val="28"/>
          <w:szCs w:val="28"/>
          <w:lang w:eastAsia="en-US"/>
        </w:rPr>
        <w:t>Institut des lettres et des langues étrangères</w:t>
      </w:r>
    </w:p>
    <w:p w:rsidR="00697E71" w:rsidRPr="00F9132E" w:rsidRDefault="00697E71" w:rsidP="00697E71">
      <w:pPr>
        <w:spacing w:before="200" w:after="0" w:line="276" w:lineRule="auto"/>
        <w:ind w:left="864" w:right="864"/>
        <w:jc w:val="center"/>
        <w:rPr>
          <w:rFonts w:ascii="Times New Roman" w:hAnsi="Times New Roman"/>
          <w:b/>
          <w:bCs/>
          <w:i/>
          <w:iCs/>
          <w:color w:val="404040"/>
          <w:sz w:val="28"/>
          <w:szCs w:val="28"/>
          <w:lang w:eastAsia="en-US"/>
        </w:rPr>
      </w:pPr>
      <w:r w:rsidRPr="00F9132E">
        <w:rPr>
          <w:rFonts w:ascii="Times New Roman" w:hAnsi="Times New Roman"/>
          <w:b/>
          <w:bCs/>
          <w:i/>
          <w:iCs/>
          <w:color w:val="404040"/>
          <w:sz w:val="28"/>
          <w:szCs w:val="28"/>
          <w:lang w:eastAsia="en-US"/>
        </w:rPr>
        <w:t>Département de français</w:t>
      </w:r>
    </w:p>
    <w:p w:rsidR="00697E71" w:rsidRPr="00F9132E" w:rsidRDefault="00697E71" w:rsidP="00697E71">
      <w:pPr>
        <w:spacing w:before="200" w:after="160" w:line="259" w:lineRule="auto"/>
        <w:ind w:right="864"/>
        <w:rPr>
          <w:rFonts w:ascii="Times New Roman" w:hAnsi="Times New Roman"/>
          <w:b/>
          <w:bCs/>
          <w:i/>
          <w:iCs/>
          <w:color w:val="404040"/>
          <w:sz w:val="28"/>
          <w:szCs w:val="28"/>
          <w:u w:val="single"/>
          <w:lang w:eastAsia="en-US"/>
        </w:rPr>
      </w:pPr>
    </w:p>
    <w:p w:rsidR="00697E71" w:rsidRPr="00F9132E" w:rsidRDefault="00697E71" w:rsidP="00697E71">
      <w:pPr>
        <w:spacing w:before="200" w:after="160" w:line="259" w:lineRule="auto"/>
        <w:ind w:right="864"/>
        <w:rPr>
          <w:rFonts w:ascii="Times New Roman" w:hAnsi="Times New Roman"/>
          <w:b/>
          <w:bCs/>
          <w:i/>
          <w:iCs/>
          <w:color w:val="404040"/>
          <w:sz w:val="28"/>
          <w:szCs w:val="28"/>
          <w:u w:val="single"/>
          <w:lang w:eastAsia="en-US"/>
        </w:rPr>
      </w:pPr>
    </w:p>
    <w:p w:rsidR="00697E71" w:rsidRDefault="00697E71" w:rsidP="00697E71">
      <w:pPr>
        <w:spacing w:after="160" w:line="259" w:lineRule="auto"/>
        <w:rPr>
          <w:rFonts w:cs="Arial"/>
          <w:sz w:val="28"/>
          <w:szCs w:val="28"/>
          <w:lang w:eastAsia="en-US"/>
        </w:rPr>
      </w:pPr>
    </w:p>
    <w:p w:rsidR="005B5416" w:rsidRDefault="005B5416" w:rsidP="00697E71">
      <w:pPr>
        <w:spacing w:after="160" w:line="259" w:lineRule="auto"/>
        <w:rPr>
          <w:rFonts w:cs="Arial"/>
          <w:sz w:val="28"/>
          <w:szCs w:val="28"/>
          <w:lang w:eastAsia="en-US"/>
        </w:rPr>
      </w:pPr>
    </w:p>
    <w:p w:rsidR="005B5416" w:rsidRPr="00F9132E" w:rsidRDefault="005B5416" w:rsidP="00697E71">
      <w:pPr>
        <w:spacing w:after="160" w:line="259" w:lineRule="auto"/>
        <w:rPr>
          <w:rFonts w:cs="Arial"/>
          <w:sz w:val="28"/>
          <w:szCs w:val="28"/>
          <w:lang w:eastAsia="en-US"/>
        </w:rPr>
      </w:pPr>
    </w:p>
    <w:p w:rsidR="00697E71" w:rsidRPr="00F9132E" w:rsidRDefault="00697E71" w:rsidP="005B5416">
      <w:pPr>
        <w:autoSpaceDE w:val="0"/>
        <w:autoSpaceDN w:val="0"/>
        <w:adjustRightInd w:val="0"/>
        <w:spacing w:after="0" w:line="60" w:lineRule="atLeast"/>
        <w:rPr>
          <w:rFonts w:ascii="Times New Roman" w:eastAsia="ArialMT" w:hAnsi="Times New Roman"/>
          <w:b/>
          <w:bCs/>
          <w:sz w:val="28"/>
          <w:szCs w:val="28"/>
          <w:lang w:eastAsia="en-US"/>
        </w:rPr>
      </w:pPr>
      <w:r w:rsidRPr="00F9132E">
        <w:rPr>
          <w:rFonts w:ascii="Times New Roman" w:eastAsia="ArialMT" w:hAnsi="Times New Roman"/>
          <w:b/>
          <w:bCs/>
          <w:sz w:val="28"/>
          <w:szCs w:val="28"/>
          <w:lang w:eastAsia="en-US"/>
        </w:rPr>
        <w:t xml:space="preserve">Niveau : </w:t>
      </w:r>
      <w:r>
        <w:rPr>
          <w:rFonts w:ascii="Times New Roman" w:eastAsia="ArialMT" w:hAnsi="Times New Roman"/>
          <w:b/>
          <w:bCs/>
          <w:sz w:val="28"/>
          <w:szCs w:val="28"/>
          <w:lang w:eastAsia="en-US"/>
        </w:rPr>
        <w:t>M</w:t>
      </w:r>
      <w:r w:rsidRPr="00F9132E">
        <w:rPr>
          <w:rFonts w:ascii="Times New Roman" w:eastAsia="ArialMT" w:hAnsi="Times New Roman"/>
          <w:b/>
          <w:bCs/>
          <w:sz w:val="28"/>
          <w:szCs w:val="28"/>
          <w:lang w:eastAsia="en-US"/>
        </w:rPr>
        <w:t xml:space="preserve"> 1 / </w:t>
      </w:r>
      <w:r w:rsidR="005B5416">
        <w:rPr>
          <w:rFonts w:ascii="Times New Roman" w:eastAsia="ArialMT" w:hAnsi="Times New Roman"/>
          <w:b/>
          <w:bCs/>
          <w:sz w:val="28"/>
          <w:szCs w:val="28"/>
          <w:lang w:eastAsia="en-US"/>
        </w:rPr>
        <w:t>SDL</w:t>
      </w:r>
    </w:p>
    <w:p w:rsidR="00697E71" w:rsidRPr="00F9132E" w:rsidRDefault="005C1E8A" w:rsidP="00697E71">
      <w:pPr>
        <w:autoSpaceDE w:val="0"/>
        <w:autoSpaceDN w:val="0"/>
        <w:adjustRightInd w:val="0"/>
        <w:spacing w:after="0" w:line="60" w:lineRule="atLeast"/>
        <w:rPr>
          <w:rFonts w:ascii="Times New Roman" w:eastAsia="ArialMT" w:hAnsi="Times New Roman"/>
          <w:b/>
          <w:bCs/>
          <w:sz w:val="28"/>
          <w:szCs w:val="28"/>
          <w:lang w:eastAsia="en-US"/>
        </w:rPr>
      </w:pPr>
      <w:r>
        <w:rPr>
          <w:rFonts w:ascii="Times New Roman" w:eastAsia="ArialMT" w:hAnsi="Times New Roman"/>
          <w:b/>
          <w:bCs/>
          <w:sz w:val="28"/>
          <w:szCs w:val="28"/>
          <w:lang w:eastAsia="en-US"/>
        </w:rPr>
        <w:t>Module : T</w:t>
      </w:r>
      <w:r w:rsidRPr="005C1E8A">
        <w:rPr>
          <w:rFonts w:ascii="Times New Roman" w:eastAsia="ArialMT" w:hAnsi="Times New Roman"/>
          <w:sz w:val="28"/>
          <w:szCs w:val="28"/>
          <w:lang w:eastAsia="en-US"/>
        </w:rPr>
        <w:t>héories</w:t>
      </w:r>
      <w:r>
        <w:rPr>
          <w:rFonts w:ascii="Times New Roman" w:eastAsia="ArialMT" w:hAnsi="Times New Roman"/>
          <w:b/>
          <w:bCs/>
          <w:sz w:val="28"/>
          <w:szCs w:val="28"/>
          <w:lang w:eastAsia="en-US"/>
        </w:rPr>
        <w:t xml:space="preserve"> et d</w:t>
      </w:r>
      <w:r w:rsidRPr="005C1E8A">
        <w:rPr>
          <w:rFonts w:ascii="Times New Roman" w:eastAsia="ArialMT" w:hAnsi="Times New Roman"/>
          <w:sz w:val="28"/>
          <w:szCs w:val="28"/>
          <w:lang w:eastAsia="en-US"/>
        </w:rPr>
        <w:t>émarches</w:t>
      </w:r>
      <w:r>
        <w:rPr>
          <w:rFonts w:ascii="Times New Roman" w:eastAsia="ArialMT" w:hAnsi="Times New Roman"/>
          <w:b/>
          <w:bCs/>
          <w:sz w:val="28"/>
          <w:szCs w:val="28"/>
          <w:lang w:eastAsia="en-US"/>
        </w:rPr>
        <w:t xml:space="preserve"> en d</w:t>
      </w:r>
      <w:r w:rsidRPr="005C1E8A">
        <w:rPr>
          <w:rFonts w:ascii="Times New Roman" w:eastAsia="ArialMT" w:hAnsi="Times New Roman"/>
          <w:sz w:val="28"/>
          <w:szCs w:val="28"/>
          <w:lang w:eastAsia="en-US"/>
        </w:rPr>
        <w:t>idactique</w:t>
      </w:r>
    </w:p>
    <w:p w:rsidR="00697E71" w:rsidRPr="00F9132E" w:rsidRDefault="00697E71" w:rsidP="00697E71">
      <w:pPr>
        <w:spacing w:after="160" w:line="259" w:lineRule="auto"/>
        <w:rPr>
          <w:rFonts w:cs="Arial"/>
          <w:b/>
          <w:bCs/>
          <w:sz w:val="28"/>
          <w:szCs w:val="28"/>
          <w:lang w:eastAsia="en-US"/>
        </w:rPr>
      </w:pPr>
      <w:r w:rsidRPr="00F9132E">
        <w:rPr>
          <w:rFonts w:ascii="Times New Roman" w:hAnsi="Times New Roman"/>
          <w:b/>
          <w:bCs/>
          <w:sz w:val="28"/>
          <w:szCs w:val="28"/>
          <w:lang w:eastAsia="en-US"/>
        </w:rPr>
        <w:t>Semestre</w:t>
      </w:r>
      <w:r w:rsidRPr="00F9132E">
        <w:rPr>
          <w:rFonts w:cs="Arial"/>
          <w:b/>
          <w:bCs/>
          <w:sz w:val="28"/>
          <w:szCs w:val="28"/>
          <w:lang w:eastAsia="en-US"/>
        </w:rPr>
        <w:t xml:space="preserve"> : </w:t>
      </w:r>
      <w:r w:rsidR="00FC3E26">
        <w:rPr>
          <w:rFonts w:cs="Arial"/>
          <w:b/>
          <w:bCs/>
          <w:sz w:val="28"/>
          <w:szCs w:val="28"/>
          <w:lang w:eastAsia="en-US"/>
        </w:rPr>
        <w:t>I</w:t>
      </w:r>
    </w:p>
    <w:p w:rsidR="00697E71" w:rsidRPr="00F9132E" w:rsidRDefault="00697E71" w:rsidP="00697E71">
      <w:pPr>
        <w:spacing w:after="160" w:line="259" w:lineRule="auto"/>
        <w:rPr>
          <w:rFonts w:cs="Arial"/>
          <w:sz w:val="28"/>
          <w:szCs w:val="28"/>
          <w:lang w:eastAsia="en-US"/>
        </w:rPr>
      </w:pPr>
    </w:p>
    <w:p w:rsidR="00697E71" w:rsidRDefault="00697E71" w:rsidP="00697E71">
      <w:pPr>
        <w:spacing w:after="160" w:line="259" w:lineRule="auto"/>
        <w:rPr>
          <w:rFonts w:cs="Arial"/>
          <w:sz w:val="28"/>
          <w:szCs w:val="28"/>
          <w:lang w:eastAsia="en-US"/>
        </w:rPr>
      </w:pPr>
    </w:p>
    <w:p w:rsidR="005B5416" w:rsidRPr="00F9132E" w:rsidRDefault="005B5416" w:rsidP="00697E71">
      <w:pPr>
        <w:spacing w:after="160" w:line="259" w:lineRule="auto"/>
        <w:rPr>
          <w:rFonts w:cs="Arial"/>
          <w:sz w:val="28"/>
          <w:szCs w:val="28"/>
          <w:lang w:eastAsia="en-US"/>
        </w:rPr>
      </w:pPr>
    </w:p>
    <w:p w:rsidR="00697E71" w:rsidRPr="00F9132E" w:rsidRDefault="00697E71" w:rsidP="00697E71">
      <w:pPr>
        <w:spacing w:after="317" w:line="259" w:lineRule="auto"/>
        <w:ind w:left="567"/>
        <w:rPr>
          <w:rFonts w:ascii="Times New Roman" w:eastAsia="Times New Roman" w:hAnsi="Times New Roman"/>
          <w:b/>
          <w:sz w:val="32"/>
        </w:rPr>
      </w:pPr>
      <w:r w:rsidRPr="00F9132E">
        <w:rPr>
          <w:rFonts w:cs="Arial"/>
          <w:noProof/>
          <w:sz w:val="28"/>
          <w:szCs w:val="28"/>
        </w:rPr>
        <mc:AlternateContent>
          <mc:Choice Requires="wps">
            <w:drawing>
              <wp:anchor distT="0" distB="0" distL="114300" distR="114300" simplePos="0" relativeHeight="251659264" behindDoc="0" locked="0" layoutInCell="1" allowOverlap="1" wp14:anchorId="3C1D6917" wp14:editId="4F555DDD">
                <wp:simplePos x="0" y="0"/>
                <wp:positionH relativeFrom="margin">
                  <wp:posOffset>913130</wp:posOffset>
                </wp:positionH>
                <wp:positionV relativeFrom="paragraph">
                  <wp:posOffset>254635</wp:posOffset>
                </wp:positionV>
                <wp:extent cx="3733800" cy="541020"/>
                <wp:effectExtent l="0" t="0" r="38100" b="4953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0" cy="5410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0950FB" w:rsidRPr="00096A46" w:rsidRDefault="000950FB" w:rsidP="00EC08E5">
                            <w:pPr>
                              <w:spacing w:after="317" w:line="259" w:lineRule="auto"/>
                              <w:ind w:left="0" w:right="-1089" w:firstLine="0"/>
                              <w:rPr>
                                <w:rFonts w:ascii="Times New Roman" w:hAnsi="Times New Roman" w:cs="Times New Roman"/>
                              </w:rPr>
                            </w:pPr>
                            <w:r w:rsidRPr="00096A46">
                              <w:rPr>
                                <w:rFonts w:ascii="Times New Roman" w:hAnsi="Times New Roman" w:cs="Times New Roman"/>
                                <w:b/>
                                <w:bCs/>
                                <w:sz w:val="32"/>
                                <w:szCs w:val="32"/>
                              </w:rPr>
                              <w:t xml:space="preserve">Cours N° </w:t>
                            </w:r>
                            <w:r w:rsidR="00904BED">
                              <w:rPr>
                                <w:rFonts w:ascii="Times New Roman" w:hAnsi="Times New Roman" w:cs="Times New Roman"/>
                                <w:b/>
                                <w:bCs/>
                                <w:sz w:val="32"/>
                                <w:szCs w:val="32"/>
                              </w:rPr>
                              <w:t>2</w:t>
                            </w:r>
                            <w:r w:rsidRPr="00096A46">
                              <w:rPr>
                                <w:rFonts w:ascii="Times New Roman" w:hAnsi="Times New Roman" w:cs="Times New Roman"/>
                                <w:b/>
                                <w:bCs/>
                                <w:sz w:val="32"/>
                                <w:szCs w:val="32"/>
                              </w:rPr>
                              <w:t xml:space="preserve">: </w:t>
                            </w:r>
                            <w:r w:rsidRPr="00096A46">
                              <w:rPr>
                                <w:rFonts w:ascii="Times New Roman" w:hAnsi="Times New Roman" w:cs="Times New Roman"/>
                                <w:b/>
                                <w:sz w:val="32"/>
                              </w:rPr>
                              <w:t>Pédagogie de l’autonomie</w:t>
                            </w:r>
                            <w:r w:rsidR="006846E8">
                              <w:rPr>
                                <w:rFonts w:ascii="Times New Roman" w:hAnsi="Times New Roman" w:cs="Times New Roman"/>
                                <w:b/>
                                <w:sz w:val="32"/>
                              </w:rPr>
                              <w:t xml:space="preserve">  </w:t>
                            </w:r>
                          </w:p>
                          <w:p w:rsidR="000950FB" w:rsidRPr="00F9132E" w:rsidRDefault="000950FB" w:rsidP="006846E8">
                            <w:pPr>
                              <w:autoSpaceDE w:val="0"/>
                              <w:autoSpaceDN w:val="0"/>
                              <w:adjustRightInd w:val="0"/>
                              <w:spacing w:before="240" w:after="0" w:line="360" w:lineRule="auto"/>
                              <w:ind w:right="-1089"/>
                              <w:rPr>
                                <w:rFonts w:ascii="Times New Roman" w:hAnsi="Times New Roman"/>
                                <w:b/>
                                <w:bCs/>
                                <w:sz w:val="32"/>
                                <w:szCs w:val="32"/>
                              </w:rPr>
                            </w:pPr>
                          </w:p>
                          <w:p w:rsidR="000950FB" w:rsidRPr="00265DB9" w:rsidRDefault="000950FB" w:rsidP="006846E8">
                            <w:pPr>
                              <w:ind w:right="-1089"/>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1D6917" id="Rectangle à coins arrondis 3" o:spid="_x0000_s1026" style="position:absolute;left:0;text-align:left;margin-left:71.9pt;margin-top:20.05pt;width:294pt;height:42.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" fillcolor="#666" strokecolor="#666" strokeweight="1pt">
                <v:fill color2="#ccc" angle="135" focus="50%" type="gradient"/>
                <v:shadow on="t" color="#7f7f7f" opacity=".5" offset="1pt"/>
                <v:textbox>
                  <w:txbxContent>
                    <w:p w:rsidR="000950FB" w:rsidRPr="00096A46" w:rsidRDefault="000950FB" w:rsidP="00EC08E5">
                      <w:pPr>
                        <w:spacing w:after="317" w:line="259" w:lineRule="auto"/>
                        <w:ind w:left="0" w:right="-1089" w:firstLine="0"/>
                        <w:rPr>
                          <w:rFonts w:ascii="Times New Roman" w:hAnsi="Times New Roman" w:cs="Times New Roman"/>
                        </w:rPr>
                      </w:pPr>
                      <w:r w:rsidRPr="00096A46">
                        <w:rPr>
                          <w:rFonts w:ascii="Times New Roman" w:hAnsi="Times New Roman" w:cs="Times New Roman"/>
                          <w:b/>
                          <w:bCs/>
                          <w:sz w:val="32"/>
                          <w:szCs w:val="32"/>
                        </w:rPr>
                        <w:t xml:space="preserve">Cours N° </w:t>
                      </w:r>
                      <w:r w:rsidR="00904BED">
                        <w:rPr>
                          <w:rFonts w:ascii="Times New Roman" w:hAnsi="Times New Roman" w:cs="Times New Roman"/>
                          <w:b/>
                          <w:bCs/>
                          <w:sz w:val="32"/>
                          <w:szCs w:val="32"/>
                        </w:rPr>
                        <w:t>2</w:t>
                      </w:r>
                      <w:r w:rsidRPr="00096A46">
                        <w:rPr>
                          <w:rFonts w:ascii="Times New Roman" w:hAnsi="Times New Roman" w:cs="Times New Roman"/>
                          <w:b/>
                          <w:bCs/>
                          <w:sz w:val="32"/>
                          <w:szCs w:val="32"/>
                        </w:rPr>
                        <w:t xml:space="preserve">: </w:t>
                      </w:r>
                      <w:r w:rsidRPr="00096A46">
                        <w:rPr>
                          <w:rFonts w:ascii="Times New Roman" w:hAnsi="Times New Roman" w:cs="Times New Roman"/>
                          <w:b/>
                          <w:sz w:val="32"/>
                        </w:rPr>
                        <w:t>Pédagogie de l’autonomie</w:t>
                      </w:r>
                      <w:r w:rsidR="006846E8">
                        <w:rPr>
                          <w:rFonts w:ascii="Times New Roman" w:hAnsi="Times New Roman" w:cs="Times New Roman"/>
                          <w:b/>
                          <w:sz w:val="32"/>
                        </w:rPr>
                        <w:t xml:space="preserve">  </w:t>
                      </w:r>
                    </w:p>
                    <w:p w:rsidR="000950FB" w:rsidRPr="00F9132E" w:rsidRDefault="000950FB" w:rsidP="006846E8">
                      <w:pPr>
                        <w:autoSpaceDE w:val="0"/>
                        <w:autoSpaceDN w:val="0"/>
                        <w:adjustRightInd w:val="0"/>
                        <w:spacing w:before="240" w:after="0" w:line="360" w:lineRule="auto"/>
                        <w:ind w:right="-1089"/>
                        <w:rPr>
                          <w:rFonts w:ascii="Times New Roman" w:hAnsi="Times New Roman"/>
                          <w:b/>
                          <w:bCs/>
                          <w:sz w:val="32"/>
                          <w:szCs w:val="32"/>
                        </w:rPr>
                      </w:pPr>
                    </w:p>
                    <w:p w:rsidR="000950FB" w:rsidRPr="00265DB9" w:rsidRDefault="000950FB" w:rsidP="006846E8">
                      <w:pPr>
                        <w:ind w:right="-1089"/>
                        <w:jc w:val="center"/>
                        <w:rPr>
                          <w:szCs w:val="28"/>
                        </w:rPr>
                      </w:pPr>
                    </w:p>
                  </w:txbxContent>
                </v:textbox>
                <w10:wrap anchorx="margin"/>
              </v:roundrect>
            </w:pict>
          </mc:Fallback>
        </mc:AlternateContent>
      </w:r>
    </w:p>
    <w:p w:rsidR="00697E71" w:rsidRPr="00F9132E" w:rsidRDefault="00697E71" w:rsidP="00697E71">
      <w:pPr>
        <w:spacing w:after="317" w:line="259" w:lineRule="auto"/>
        <w:ind w:left="720"/>
        <w:rPr>
          <w:rFonts w:ascii="Times New Roman" w:eastAsia="Times New Roman" w:hAnsi="Times New Roman"/>
          <w:b/>
          <w:sz w:val="32"/>
        </w:rPr>
      </w:pPr>
    </w:p>
    <w:p w:rsidR="00697E71" w:rsidRPr="00F9132E" w:rsidRDefault="00697E71" w:rsidP="00697E71">
      <w:pPr>
        <w:spacing w:after="317" w:line="259" w:lineRule="auto"/>
        <w:ind w:left="720"/>
        <w:rPr>
          <w:rFonts w:ascii="Times New Roman" w:eastAsia="Times New Roman" w:hAnsi="Times New Roman"/>
          <w:sz w:val="28"/>
        </w:rPr>
      </w:pPr>
    </w:p>
    <w:p w:rsidR="00697E71" w:rsidRPr="00F9132E" w:rsidRDefault="00697E71" w:rsidP="00697E71">
      <w:pPr>
        <w:spacing w:after="317" w:line="259" w:lineRule="auto"/>
        <w:ind w:left="720"/>
        <w:rPr>
          <w:rFonts w:ascii="Times New Roman" w:eastAsia="Times New Roman" w:hAnsi="Times New Roman"/>
          <w:sz w:val="28"/>
        </w:rPr>
      </w:pPr>
    </w:p>
    <w:p w:rsidR="00697E71" w:rsidRDefault="00697E71" w:rsidP="00697E71">
      <w:pPr>
        <w:spacing w:after="317" w:line="259" w:lineRule="auto"/>
        <w:ind w:left="720"/>
        <w:rPr>
          <w:rFonts w:ascii="Times New Roman" w:eastAsia="Times New Roman" w:hAnsi="Times New Roman"/>
          <w:sz w:val="28"/>
        </w:rPr>
      </w:pPr>
    </w:p>
    <w:p w:rsidR="00697E71" w:rsidRPr="00F9132E" w:rsidRDefault="00697E71" w:rsidP="00AC6941">
      <w:pPr>
        <w:spacing w:after="317" w:line="259" w:lineRule="auto"/>
        <w:ind w:left="0" w:firstLine="0"/>
        <w:rPr>
          <w:rFonts w:ascii="Times New Roman" w:eastAsia="Times New Roman" w:hAnsi="Times New Roman"/>
          <w:sz w:val="28"/>
        </w:rPr>
      </w:pPr>
    </w:p>
    <w:p w:rsidR="00697E71" w:rsidRPr="004A4482" w:rsidRDefault="00697E71" w:rsidP="00FC3E26">
      <w:pPr>
        <w:spacing w:after="317" w:line="259" w:lineRule="auto"/>
        <w:jc w:val="center"/>
        <w:rPr>
          <w:rFonts w:ascii="Times New Roman" w:eastAsia="Times New Roman" w:hAnsi="Times New Roman"/>
          <w:b/>
          <w:bCs/>
          <w:sz w:val="28"/>
        </w:rPr>
      </w:pPr>
      <w:r w:rsidRPr="00F9132E">
        <w:rPr>
          <w:rFonts w:ascii="Times New Roman" w:eastAsia="Times New Roman" w:hAnsi="Times New Roman"/>
          <w:b/>
          <w:bCs/>
          <w:sz w:val="28"/>
        </w:rPr>
        <w:t>Année universitaire : 202</w:t>
      </w:r>
      <w:r w:rsidR="00FC3E26">
        <w:rPr>
          <w:rFonts w:ascii="Times New Roman" w:eastAsia="Times New Roman" w:hAnsi="Times New Roman"/>
          <w:b/>
          <w:bCs/>
          <w:sz w:val="28"/>
        </w:rPr>
        <w:t>3</w:t>
      </w:r>
      <w:r w:rsidRPr="00F9132E">
        <w:rPr>
          <w:rFonts w:ascii="Times New Roman" w:eastAsia="Times New Roman" w:hAnsi="Times New Roman"/>
          <w:b/>
          <w:bCs/>
          <w:sz w:val="28"/>
        </w:rPr>
        <w:t>-202</w:t>
      </w:r>
      <w:r w:rsidR="00FC3E26">
        <w:rPr>
          <w:rFonts w:ascii="Times New Roman" w:eastAsia="Times New Roman" w:hAnsi="Times New Roman"/>
          <w:b/>
          <w:bCs/>
          <w:sz w:val="28"/>
        </w:rPr>
        <w:t>4</w:t>
      </w:r>
    </w:p>
    <w:p w:rsidR="00EB4096" w:rsidRPr="00C929E2" w:rsidRDefault="00F24B3E" w:rsidP="008D53AC">
      <w:pPr>
        <w:pStyle w:val="Paragraphedeliste"/>
        <w:numPr>
          <w:ilvl w:val="0"/>
          <w:numId w:val="1"/>
        </w:numPr>
        <w:spacing w:after="0" w:line="240" w:lineRule="auto"/>
        <w:ind w:left="284" w:hanging="284"/>
        <w:rPr>
          <w:rFonts w:ascii="Times New Roman" w:hAnsi="Times New Roman" w:cs="Times New Roman"/>
          <w:sz w:val="28"/>
          <w:szCs w:val="28"/>
        </w:rPr>
      </w:pPr>
      <w:r w:rsidRPr="00C929E2">
        <w:rPr>
          <w:rFonts w:ascii="Times New Roman" w:hAnsi="Times New Roman" w:cs="Times New Roman"/>
          <w:b/>
          <w:bCs/>
          <w:sz w:val="28"/>
          <w:szCs w:val="28"/>
        </w:rPr>
        <w:lastRenderedPageBreak/>
        <w:t>Introduction</w:t>
      </w:r>
      <w:r w:rsidR="00EB4096" w:rsidRPr="00C929E2">
        <w:rPr>
          <w:rFonts w:ascii="Times New Roman" w:hAnsi="Times New Roman" w:cs="Times New Roman"/>
          <w:sz w:val="28"/>
          <w:szCs w:val="28"/>
        </w:rPr>
        <w:t xml:space="preserve"> </w:t>
      </w:r>
    </w:p>
    <w:p w:rsidR="00EB4096" w:rsidRPr="00C929E2" w:rsidRDefault="006A2B51" w:rsidP="008D53A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Le</w:t>
      </w:r>
      <w:r w:rsidR="00EB4096" w:rsidRPr="00C929E2">
        <w:rPr>
          <w:rFonts w:ascii="Times New Roman" w:hAnsi="Times New Roman" w:cs="Times New Roman"/>
          <w:sz w:val="28"/>
          <w:szCs w:val="28"/>
        </w:rPr>
        <w:t xml:space="preserve"> thème de la pédagogie de l’autonomie n’est pas nouveau pour les enseignants, les formateurs et les éducateurs, tous ceux qui portent un intérêt à la pédagogie et à l’éducation, son approche à la lumière de la philosophie éducative et politique du pédagogue brésilien Paulo Freire leur est sans doute beaucoup moins familière. L’organisation en groupe, en « cercles culturels », </w:t>
      </w:r>
      <w:r w:rsidR="00FF439E" w:rsidRPr="00C929E2">
        <w:rPr>
          <w:rFonts w:ascii="Times New Roman" w:hAnsi="Times New Roman" w:cs="Times New Roman"/>
          <w:sz w:val="28"/>
          <w:szCs w:val="28"/>
        </w:rPr>
        <w:t>avait-elle</w:t>
      </w:r>
      <w:r w:rsidR="00EB4096" w:rsidRPr="00C929E2">
        <w:rPr>
          <w:rFonts w:ascii="Times New Roman" w:hAnsi="Times New Roman" w:cs="Times New Roman"/>
          <w:sz w:val="28"/>
          <w:szCs w:val="28"/>
        </w:rPr>
        <w:t xml:space="preserve"> aussi été exploitée aux États-Unis au sein du mouvement travailliste dans la même période, ainsi qu’à Saint-Pétersbourg vers 1887 ou en Angleterre vers 1820. Mais nous pourrions dire qu’en restant dans une tradition travailliste, militante et syndicaliste, Paulo Freire a rationalisé, théorisé une pratique fo</w:t>
      </w:r>
      <w:r w:rsidR="00F90614" w:rsidRPr="00C929E2">
        <w:rPr>
          <w:rFonts w:ascii="Times New Roman" w:hAnsi="Times New Roman" w:cs="Times New Roman"/>
          <w:sz w:val="28"/>
          <w:szCs w:val="28"/>
        </w:rPr>
        <w:t>rmatrice et éducative efficient (Jean-Claude Régnier)</w:t>
      </w:r>
      <w:r w:rsidR="00EB4096" w:rsidRPr="00C929E2">
        <w:rPr>
          <w:rFonts w:ascii="Times New Roman" w:hAnsi="Times New Roman" w:cs="Times New Roman"/>
          <w:sz w:val="28"/>
          <w:szCs w:val="28"/>
        </w:rPr>
        <w:t xml:space="preserve">. </w:t>
      </w:r>
    </w:p>
    <w:p w:rsidR="00EB4096" w:rsidRPr="00C929E2" w:rsidRDefault="00EB4096" w:rsidP="008D53A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Dans son édition du lundi 5 mai 1997, le journal Le Monde communiquait sous la plume de JeanJacques Sévilla : « Paolo Freire, un grand pédagogue brésilien pionnier de la lutte contre l’analphabétisme. Mondialement réputé pour ses travaux sur l’alphabétisation des adultes, le professeur Paolo Freire est décédé le vendredi 2 mai à l’hôpital Albert-Einstein à São Paulo, des suites d’une crise cardiaque… » Ainsi Paulo Freire s’est-il brutalement éteint mais sans pour autant que la flamme philosophique qui anime son œuvre s’étouffe. </w:t>
      </w:r>
    </w:p>
    <w:p w:rsidR="00EB4096" w:rsidRPr="00C929E2" w:rsidRDefault="00EB4096" w:rsidP="008D53A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Au-delà de son apport instrumental dans le champ de l’alphabétisation des adultes, et malgré les limites auxquelles a</w:t>
      </w:r>
      <w:r w:rsidR="00F45DC8" w:rsidRPr="00C929E2">
        <w:rPr>
          <w:rFonts w:ascii="Times New Roman" w:hAnsi="Times New Roman" w:cs="Times New Roman"/>
          <w:sz w:val="28"/>
          <w:szCs w:val="28"/>
        </w:rPr>
        <w:t xml:space="preserve">ucune théorie ne peut échapper. </w:t>
      </w:r>
      <w:r w:rsidRPr="00C929E2">
        <w:rPr>
          <w:rFonts w:ascii="Times New Roman" w:hAnsi="Times New Roman" w:cs="Times New Roman"/>
          <w:sz w:val="28"/>
          <w:szCs w:val="28"/>
        </w:rPr>
        <w:t xml:space="preserve">Paulo Freire soulève évidemment les questions fondamentales : qui définit l’oppression ? Qui se définit comme opprimé, oppresseur ? Au nom de qui ? Comment ? Dans la relation éducative au sein du « cercle culturel », quel sens faut-il donner à l’égalité entre l’animateur-éducateur et les alphabétisants ? D’une manière plus générale, il s’intéresse à toutes les questions attachées aux différentes formes de penser les transformations sociales et les dialogues qui s’établissent entre elles. </w:t>
      </w:r>
    </w:p>
    <w:p w:rsidR="009B55FB" w:rsidRPr="00C929E2" w:rsidRDefault="00FF439E" w:rsidP="008D53A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La question de la formation de l’enseignant à côté de la réflexion sur la pratique éducative progressive visant l’autonomie des apprenants est la thématique centrale de ce texte. Cette thématique incorpore l’analyse des savoirs fondamentaux requis par cette pratique, auxquels, je l’espère, le lecteur critique ajoutera quelques-uns qui m’auraient échappé ou dont je n’aurais pas perçu l’importance</w:t>
      </w:r>
      <w:r w:rsidR="00681304" w:rsidRPr="00C929E2">
        <w:rPr>
          <w:rFonts w:ascii="Times New Roman" w:hAnsi="Times New Roman" w:cs="Times New Roman"/>
          <w:sz w:val="28"/>
          <w:szCs w:val="28"/>
        </w:rPr>
        <w:t xml:space="preserve"> </w:t>
      </w:r>
      <w:r w:rsidR="002C7D11" w:rsidRPr="00C929E2">
        <w:rPr>
          <w:rFonts w:ascii="Times New Roman" w:hAnsi="Times New Roman" w:cs="Times New Roman"/>
          <w:sz w:val="28"/>
          <w:szCs w:val="28"/>
        </w:rPr>
        <w:t>(Paulo Freire).</w:t>
      </w:r>
    </w:p>
    <w:p w:rsidR="00681304" w:rsidRPr="00C929E2" w:rsidRDefault="00681304" w:rsidP="008D53AC">
      <w:pPr>
        <w:spacing w:after="0" w:line="240" w:lineRule="auto"/>
        <w:rPr>
          <w:rFonts w:ascii="Times New Roman" w:hAnsi="Times New Roman" w:cs="Times New Roman"/>
          <w:sz w:val="28"/>
          <w:szCs w:val="28"/>
        </w:rPr>
      </w:pPr>
    </w:p>
    <w:p w:rsidR="00EB4096" w:rsidRPr="00C929E2" w:rsidRDefault="00EB4096" w:rsidP="008D53AC">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Il n'y a pas d'enseignement sans apprentissage </w:t>
      </w:r>
    </w:p>
    <w:p w:rsidR="00EB4096" w:rsidRPr="00C929E2" w:rsidRDefault="00EB4096" w:rsidP="008D53A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Je dois clarifier que, malgré mon intérêt central pour considérer, dans ce texte, des savoirs qui me paraissent indispensables à la pratique enseignante des éducateurs et des éducatrices critiques et progressistes, quelques-uns sont également nécessaires aux éducateurs conservateurs. Ce sont des savoirs demandés par la pratique éducative en elle-même, quelle que soit l’option politique de l’éducateur ou de l’éducatrice. </w:t>
      </w:r>
    </w:p>
    <w:p w:rsidR="00EB4096" w:rsidRPr="00C929E2" w:rsidRDefault="00EB4096" w:rsidP="008D53AC">
      <w:pPr>
        <w:spacing w:line="240" w:lineRule="auto"/>
        <w:rPr>
          <w:rFonts w:ascii="Times New Roman" w:hAnsi="Times New Roman" w:cs="Times New Roman"/>
          <w:sz w:val="28"/>
          <w:szCs w:val="28"/>
        </w:rPr>
      </w:pPr>
      <w:r w:rsidRPr="00C929E2">
        <w:rPr>
          <w:rFonts w:ascii="Times New Roman" w:hAnsi="Times New Roman" w:cs="Times New Roman"/>
          <w:sz w:val="28"/>
          <w:szCs w:val="28"/>
        </w:rPr>
        <w:t>La réflexion critique sur la pratique devient une exigence de la relation théorie/pratique, sans la</w:t>
      </w:r>
      <w:r w:rsidR="005047AE" w:rsidRPr="00C929E2">
        <w:rPr>
          <w:rFonts w:ascii="Times New Roman" w:hAnsi="Times New Roman" w:cs="Times New Roman"/>
          <w:sz w:val="28"/>
          <w:szCs w:val="28"/>
        </w:rPr>
        <w:t xml:space="preserve">quelle la théorie peut virer à la théorie </w:t>
      </w:r>
      <w:r w:rsidRPr="00C929E2">
        <w:rPr>
          <w:rFonts w:ascii="Times New Roman" w:hAnsi="Times New Roman" w:cs="Times New Roman"/>
          <w:sz w:val="28"/>
          <w:szCs w:val="28"/>
        </w:rPr>
        <w:t xml:space="preserve">et la pratique, à l’activisme. </w:t>
      </w:r>
    </w:p>
    <w:p w:rsidR="00EB4096" w:rsidRPr="00C929E2" w:rsidRDefault="00D374D2" w:rsidP="008D53AC">
      <w:pPr>
        <w:spacing w:line="240" w:lineRule="auto"/>
        <w:rPr>
          <w:rFonts w:ascii="Times New Roman" w:hAnsi="Times New Roman" w:cs="Times New Roman"/>
          <w:sz w:val="28"/>
          <w:szCs w:val="28"/>
        </w:rPr>
      </w:pPr>
      <w:r w:rsidRPr="00C929E2">
        <w:rPr>
          <w:rFonts w:ascii="Times New Roman" w:hAnsi="Times New Roman" w:cs="Times New Roman"/>
          <w:sz w:val="28"/>
          <w:szCs w:val="28"/>
        </w:rPr>
        <w:lastRenderedPageBreak/>
        <w:t xml:space="preserve">Ce qui nous </w:t>
      </w:r>
      <w:r w:rsidR="00EB4096" w:rsidRPr="00C929E2">
        <w:rPr>
          <w:rFonts w:ascii="Times New Roman" w:hAnsi="Times New Roman" w:cs="Times New Roman"/>
          <w:sz w:val="28"/>
          <w:szCs w:val="28"/>
        </w:rPr>
        <w:t>in</w:t>
      </w:r>
      <w:r w:rsidRPr="00C929E2">
        <w:rPr>
          <w:rFonts w:ascii="Times New Roman" w:hAnsi="Times New Roman" w:cs="Times New Roman"/>
          <w:sz w:val="28"/>
          <w:szCs w:val="28"/>
        </w:rPr>
        <w:t>téresse maintenant</w:t>
      </w:r>
      <w:r w:rsidR="00EB4096" w:rsidRPr="00C929E2">
        <w:rPr>
          <w:rFonts w:ascii="Times New Roman" w:hAnsi="Times New Roman" w:cs="Times New Roman"/>
          <w:sz w:val="28"/>
          <w:szCs w:val="28"/>
        </w:rPr>
        <w:t xml:space="preserve">, c’est d’exposer et de discuter quelques savoirs fondamentaux pour la pratique </w:t>
      </w:r>
      <w:r w:rsidR="00EB4096" w:rsidRPr="00C929E2">
        <w:rPr>
          <w:rFonts w:ascii="Times New Roman" w:hAnsi="Times New Roman" w:cs="Times New Roman"/>
          <w:b/>
          <w:bCs/>
          <w:sz w:val="28"/>
          <w:szCs w:val="28"/>
        </w:rPr>
        <w:t>éducativo-critique ou progressiste</w:t>
      </w:r>
      <w:r w:rsidR="00EB4096" w:rsidRPr="00C929E2">
        <w:rPr>
          <w:rFonts w:ascii="Times New Roman" w:hAnsi="Times New Roman" w:cs="Times New Roman"/>
          <w:sz w:val="28"/>
          <w:szCs w:val="28"/>
        </w:rPr>
        <w:t xml:space="preserve">, et qui, pour cela même, doivent être des contenus obligatoires dans l’organisation du programme de formation des enseignants, contenus dont la compréhension, aussi claire et lucide que possible, doit être élaborée dans la pratique de la formation. Il est surtout nécessaire, et ici apparaît déjà un de ces savoirs indispensables, que l’individu en formation, dès le début même de son expérience formatrice, s’assumant aussi en tant que sujet de la production du savoir, se convainque définitivement qu’enseigner </w:t>
      </w:r>
      <w:r w:rsidR="00EB4096" w:rsidRPr="00C929E2">
        <w:rPr>
          <w:rFonts w:ascii="Times New Roman" w:hAnsi="Times New Roman" w:cs="Times New Roman"/>
          <w:b/>
          <w:bCs/>
          <w:sz w:val="28"/>
          <w:szCs w:val="28"/>
        </w:rPr>
        <w:t>n</w:t>
      </w:r>
      <w:r w:rsidR="00EB4096" w:rsidRPr="00C929E2">
        <w:rPr>
          <w:rFonts w:ascii="Times New Roman" w:hAnsi="Times New Roman" w:cs="Times New Roman"/>
          <w:sz w:val="28"/>
          <w:szCs w:val="28"/>
        </w:rPr>
        <w:t xml:space="preserve">’est </w:t>
      </w:r>
      <w:r w:rsidR="00EB4096" w:rsidRPr="00C929E2">
        <w:rPr>
          <w:rFonts w:ascii="Times New Roman" w:hAnsi="Times New Roman" w:cs="Times New Roman"/>
          <w:b/>
          <w:bCs/>
          <w:sz w:val="28"/>
          <w:szCs w:val="28"/>
        </w:rPr>
        <w:t>pas</w:t>
      </w:r>
      <w:r w:rsidR="00EB4096" w:rsidRPr="00C929E2">
        <w:rPr>
          <w:rFonts w:ascii="Times New Roman" w:hAnsi="Times New Roman" w:cs="Times New Roman"/>
          <w:sz w:val="28"/>
          <w:szCs w:val="28"/>
        </w:rPr>
        <w:t xml:space="preserve"> </w:t>
      </w:r>
      <w:r w:rsidR="00EB4096" w:rsidRPr="00C929E2">
        <w:rPr>
          <w:rFonts w:ascii="Times New Roman" w:hAnsi="Times New Roman" w:cs="Times New Roman"/>
          <w:b/>
          <w:bCs/>
          <w:sz w:val="28"/>
          <w:szCs w:val="28"/>
        </w:rPr>
        <w:t>transférer la connaissance</w:t>
      </w:r>
      <w:r w:rsidR="00EB4096" w:rsidRPr="00C929E2">
        <w:rPr>
          <w:rFonts w:ascii="Times New Roman" w:hAnsi="Times New Roman" w:cs="Times New Roman"/>
          <w:sz w:val="28"/>
          <w:szCs w:val="28"/>
        </w:rPr>
        <w:t xml:space="preserve">, mais créer les possibilités pour sa </w:t>
      </w:r>
      <w:r w:rsidR="00EB4096" w:rsidRPr="00C929E2">
        <w:rPr>
          <w:rFonts w:ascii="Times New Roman" w:hAnsi="Times New Roman" w:cs="Times New Roman"/>
          <w:b/>
          <w:bCs/>
          <w:sz w:val="28"/>
          <w:szCs w:val="28"/>
        </w:rPr>
        <w:t>production</w:t>
      </w:r>
      <w:r w:rsidR="00EB4096" w:rsidRPr="00C929E2">
        <w:rPr>
          <w:rFonts w:ascii="Times New Roman" w:hAnsi="Times New Roman" w:cs="Times New Roman"/>
          <w:sz w:val="28"/>
          <w:szCs w:val="28"/>
        </w:rPr>
        <w:t xml:space="preserve"> ou sa </w:t>
      </w:r>
      <w:r w:rsidR="00EB4096" w:rsidRPr="00C929E2">
        <w:rPr>
          <w:rFonts w:ascii="Times New Roman" w:hAnsi="Times New Roman" w:cs="Times New Roman"/>
          <w:b/>
          <w:bCs/>
          <w:sz w:val="28"/>
          <w:szCs w:val="28"/>
        </w:rPr>
        <w:t>construction.</w:t>
      </w:r>
      <w:r w:rsidR="00EB4096" w:rsidRPr="00C929E2">
        <w:rPr>
          <w:rFonts w:ascii="Times New Roman" w:hAnsi="Times New Roman" w:cs="Times New Roman"/>
          <w:sz w:val="28"/>
          <w:szCs w:val="28"/>
        </w:rPr>
        <w:t xml:space="preserve"> </w:t>
      </w:r>
    </w:p>
    <w:p w:rsidR="00EB4096" w:rsidRPr="00C929E2" w:rsidRDefault="0042490E" w:rsidP="008D53A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Le</w:t>
      </w:r>
      <w:r w:rsidR="00EB4096" w:rsidRPr="00C929E2">
        <w:rPr>
          <w:rFonts w:ascii="Times New Roman" w:hAnsi="Times New Roman" w:cs="Times New Roman"/>
          <w:sz w:val="28"/>
          <w:szCs w:val="28"/>
        </w:rPr>
        <w:t xml:space="preserve"> </w:t>
      </w:r>
      <w:r w:rsidR="00EB4096" w:rsidRPr="00C929E2">
        <w:rPr>
          <w:rFonts w:ascii="Times New Roman" w:hAnsi="Times New Roman" w:cs="Times New Roman"/>
          <w:b/>
          <w:bCs/>
          <w:sz w:val="28"/>
          <w:szCs w:val="28"/>
        </w:rPr>
        <w:t>formateur</w:t>
      </w:r>
      <w:r w:rsidR="00EB4096" w:rsidRPr="00C929E2">
        <w:rPr>
          <w:rFonts w:ascii="Times New Roman" w:hAnsi="Times New Roman" w:cs="Times New Roman"/>
          <w:sz w:val="28"/>
          <w:szCs w:val="28"/>
        </w:rPr>
        <w:t xml:space="preserve"> e</w:t>
      </w:r>
      <w:r w:rsidR="00562DEF" w:rsidRPr="00C929E2">
        <w:rPr>
          <w:rFonts w:ascii="Times New Roman" w:hAnsi="Times New Roman" w:cs="Times New Roman"/>
          <w:sz w:val="28"/>
          <w:szCs w:val="28"/>
        </w:rPr>
        <w:t>st le sujet en face duquel on considère l’objet qui</w:t>
      </w:r>
      <w:r w:rsidR="00EB4096" w:rsidRPr="00C929E2">
        <w:rPr>
          <w:rFonts w:ascii="Times New Roman" w:hAnsi="Times New Roman" w:cs="Times New Roman"/>
          <w:sz w:val="28"/>
          <w:szCs w:val="28"/>
        </w:rPr>
        <w:t xml:space="preserve"> est le sujet qui forme, et </w:t>
      </w:r>
      <w:r w:rsidR="000956DD" w:rsidRPr="00C929E2">
        <w:rPr>
          <w:rFonts w:ascii="Times New Roman" w:hAnsi="Times New Roman" w:cs="Times New Roman"/>
          <w:sz w:val="28"/>
          <w:szCs w:val="28"/>
        </w:rPr>
        <w:t>l’apprenant</w:t>
      </w:r>
      <w:r w:rsidR="00562DEF" w:rsidRPr="00C929E2">
        <w:rPr>
          <w:rFonts w:ascii="Times New Roman" w:hAnsi="Times New Roman" w:cs="Times New Roman"/>
          <w:sz w:val="28"/>
          <w:szCs w:val="28"/>
        </w:rPr>
        <w:t>, l’objet formé par lui</w:t>
      </w:r>
      <w:r w:rsidR="00EB4096" w:rsidRPr="00C929E2">
        <w:rPr>
          <w:rFonts w:ascii="Times New Roman" w:hAnsi="Times New Roman" w:cs="Times New Roman"/>
          <w:sz w:val="28"/>
          <w:szCs w:val="28"/>
        </w:rPr>
        <w:t xml:space="preserve">. C’est dans ce sens qu’enseigner n’est pas transférer des connaissances, des contenus, et former n’est pas une action par laquelle un sujet créateur donne une forme, un style ou une âme à un corps indécis et accommodé. Il n’y a pas d’enseignement sans apprentissage, les deux processus s’expliquent mutuellement, et leurs sujets, malgré les différences qui les caractérisent, ne se réduisent pas à la condition d’objet l’un de l’autre. Qui enseigne apprend à enseigner, et qui apprend enseigne à apprendre. Qui enseigne enseigne quelque chose à quelqu’un. C’est ainsi que du point de vue grammatical, le verbe enseigner est un verbe transitivo-relatif, c’est-à-dire un verbe qui demande un objet direct (quelque chose) et </w:t>
      </w:r>
      <w:r w:rsidR="00562DEF" w:rsidRPr="00C929E2">
        <w:rPr>
          <w:rFonts w:ascii="Times New Roman" w:hAnsi="Times New Roman" w:cs="Times New Roman"/>
          <w:sz w:val="28"/>
          <w:szCs w:val="28"/>
        </w:rPr>
        <w:t>un objet indirect (à quelqu’un);</w:t>
      </w:r>
      <w:r w:rsidR="00EB4096" w:rsidRPr="00C929E2">
        <w:rPr>
          <w:rFonts w:ascii="Times New Roman" w:hAnsi="Times New Roman" w:cs="Times New Roman"/>
          <w:sz w:val="28"/>
          <w:szCs w:val="28"/>
        </w:rPr>
        <w:t xml:space="preserve"> enseigner est bien plus qu’un verbe transitivo-relatif. Enseigner n’existe pas sans apprendre, et vice versa. Ce fut en apprenant socialement que, historiquement, des femmes et des hommes découvrirent qu’il était possible d’enseigner. Ainsi en apprenant socialement au cours des temps, des femmes et des hommes perçurent qu’il était possible – et après, nécessaire – de travailler des manières, des chemins, des méthodes d’enseigner. Apprendre a précédé enseigner, ou, en d’autres mots, enseigner se diluait dans l’expérience réellement fondatrice d’apprendre. </w:t>
      </w:r>
      <w:r w:rsidR="00562DEF" w:rsidRPr="00C929E2">
        <w:rPr>
          <w:rFonts w:ascii="Times New Roman" w:hAnsi="Times New Roman" w:cs="Times New Roman"/>
          <w:sz w:val="28"/>
          <w:szCs w:val="28"/>
        </w:rPr>
        <w:t>On craint</w:t>
      </w:r>
      <w:r w:rsidR="00EB4096" w:rsidRPr="00C929E2">
        <w:rPr>
          <w:rFonts w:ascii="Times New Roman" w:hAnsi="Times New Roman" w:cs="Times New Roman"/>
          <w:sz w:val="28"/>
          <w:szCs w:val="28"/>
        </w:rPr>
        <w:t xml:space="preserve"> pas de dire que la validité d’un enseignement est inexistante s’il n’en résulte pas un </w:t>
      </w:r>
      <w:r w:rsidR="00562DEF" w:rsidRPr="00C929E2">
        <w:rPr>
          <w:rFonts w:ascii="Times New Roman" w:hAnsi="Times New Roman" w:cs="Times New Roman"/>
          <w:sz w:val="28"/>
          <w:szCs w:val="28"/>
        </w:rPr>
        <w:t>apprentissage rendant l’apprenant</w:t>
      </w:r>
      <w:r w:rsidR="00EB4096" w:rsidRPr="00C929E2">
        <w:rPr>
          <w:rFonts w:ascii="Times New Roman" w:hAnsi="Times New Roman" w:cs="Times New Roman"/>
          <w:sz w:val="28"/>
          <w:szCs w:val="28"/>
        </w:rPr>
        <w:t xml:space="preserve"> capable de recréer ou de refaire ce qui a été enseigné, de même que ce qui fut enseigné et qui n’a pas été approprié ne peut être réellement appris par l’appren</w:t>
      </w:r>
      <w:r w:rsidR="00562DEF" w:rsidRPr="00C929E2">
        <w:rPr>
          <w:rFonts w:ascii="Times New Roman" w:hAnsi="Times New Roman" w:cs="Times New Roman"/>
          <w:sz w:val="28"/>
          <w:szCs w:val="28"/>
        </w:rPr>
        <w:t>ant</w:t>
      </w:r>
      <w:r w:rsidR="00EB4096" w:rsidRPr="00C929E2">
        <w:rPr>
          <w:rFonts w:ascii="Times New Roman" w:hAnsi="Times New Roman" w:cs="Times New Roman"/>
          <w:sz w:val="28"/>
          <w:szCs w:val="28"/>
        </w:rPr>
        <w:t xml:space="preserve">. </w:t>
      </w:r>
    </w:p>
    <w:p w:rsidR="008D53AC" w:rsidRPr="00C929E2" w:rsidRDefault="008D53AC" w:rsidP="008D53AC">
      <w:pPr>
        <w:spacing w:after="0" w:line="240" w:lineRule="auto"/>
        <w:rPr>
          <w:rFonts w:ascii="Times New Roman" w:hAnsi="Times New Roman" w:cs="Times New Roman"/>
          <w:sz w:val="28"/>
          <w:szCs w:val="28"/>
        </w:rPr>
      </w:pPr>
    </w:p>
    <w:p w:rsidR="00EB4096" w:rsidRPr="00C929E2" w:rsidRDefault="00EB4096" w:rsidP="00310B89">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une rigueur méthodique </w:t>
      </w:r>
    </w:p>
    <w:p w:rsidR="00EB4096" w:rsidRPr="00C929E2" w:rsidRDefault="00EB4096" w:rsidP="00310B89">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Dans sa pratique enseignante, l’éducateur démocrate ne peut nier son devoir de renforcer la capacité critique de l’apprenant, sa curiosité et son insoumission. Une de ses </w:t>
      </w:r>
      <w:r w:rsidRPr="00C929E2">
        <w:rPr>
          <w:rFonts w:ascii="Times New Roman" w:hAnsi="Times New Roman" w:cs="Times New Roman"/>
          <w:b/>
          <w:bCs/>
          <w:sz w:val="28"/>
          <w:szCs w:val="28"/>
        </w:rPr>
        <w:t xml:space="preserve">tâches </w:t>
      </w:r>
      <w:r w:rsidRPr="00C929E2">
        <w:rPr>
          <w:rFonts w:ascii="Times New Roman" w:hAnsi="Times New Roman" w:cs="Times New Roman"/>
          <w:sz w:val="28"/>
          <w:szCs w:val="28"/>
        </w:rPr>
        <w:t xml:space="preserve">primordiales est de travailler avec les apprenants la rigueur méthodique avec laquelle ils doivent « s’approcher » des objets de connaissance. Et cette rigueur méthodique n’a rien à voir avec le discours « bancaire » simplement transmetteur du profil de l’objet ou de son contenu. C’est exactement dans ce sens qu’enseigner ne s’arrête pas au « traitement » superficiel de l’objet ou du contenu, mais se prolonge à la production de conditions dans lesquelles il est possible </w:t>
      </w:r>
      <w:r w:rsidRPr="00C929E2">
        <w:rPr>
          <w:rFonts w:ascii="Times New Roman" w:hAnsi="Times New Roman" w:cs="Times New Roman"/>
          <w:sz w:val="28"/>
          <w:szCs w:val="28"/>
        </w:rPr>
        <w:lastRenderedPageBreak/>
        <w:t>d’apprendre avec un sens critique. Ces conditions impliquent et exigent qu’éducateurs ou apprenants soient créateurs, instigateurs, inquiets, rigoureusement curieux, humbles et persistants. Parmi les conditions qui rendent possible l’</w:t>
      </w:r>
      <w:r w:rsidRPr="00C929E2">
        <w:rPr>
          <w:rFonts w:ascii="Times New Roman" w:hAnsi="Times New Roman" w:cs="Times New Roman"/>
          <w:b/>
          <w:bCs/>
          <w:sz w:val="28"/>
          <w:szCs w:val="28"/>
        </w:rPr>
        <w:t>apprentissage</w:t>
      </w:r>
      <w:r w:rsidRPr="00C929E2">
        <w:rPr>
          <w:rFonts w:ascii="Times New Roman" w:hAnsi="Times New Roman" w:cs="Times New Roman"/>
          <w:sz w:val="28"/>
          <w:szCs w:val="28"/>
        </w:rPr>
        <w:t xml:space="preserve"> avec un sens critique, nous présupposons que les apprenants doivent considérer que l’éducateur a déjà et continue à avoir l’expérience de la production de certains savoirs et que ceux-ci ne peuvent pas leur être simplement transférés. Au contraire, dans les conditions d’un véritable apprentissage, les apprenants vont en se transformant en réels sujets de la </w:t>
      </w:r>
      <w:r w:rsidRPr="00C929E2">
        <w:rPr>
          <w:rFonts w:ascii="Times New Roman" w:hAnsi="Times New Roman" w:cs="Times New Roman"/>
          <w:b/>
          <w:bCs/>
          <w:sz w:val="28"/>
          <w:szCs w:val="28"/>
        </w:rPr>
        <w:t>construction</w:t>
      </w:r>
      <w:r w:rsidRPr="00C929E2">
        <w:rPr>
          <w:rFonts w:ascii="Times New Roman" w:hAnsi="Times New Roman" w:cs="Times New Roman"/>
          <w:sz w:val="28"/>
          <w:szCs w:val="28"/>
        </w:rPr>
        <w:t xml:space="preserve"> et de la </w:t>
      </w:r>
      <w:r w:rsidRPr="00C929E2">
        <w:rPr>
          <w:rFonts w:ascii="Times New Roman" w:hAnsi="Times New Roman" w:cs="Times New Roman"/>
          <w:b/>
          <w:bCs/>
          <w:sz w:val="28"/>
          <w:szCs w:val="28"/>
        </w:rPr>
        <w:t>reconstruction</w:t>
      </w:r>
      <w:r w:rsidRPr="00C929E2">
        <w:rPr>
          <w:rFonts w:ascii="Times New Roman" w:hAnsi="Times New Roman" w:cs="Times New Roman"/>
          <w:sz w:val="28"/>
          <w:szCs w:val="28"/>
        </w:rPr>
        <w:t xml:space="preserve"> du </w:t>
      </w:r>
      <w:r w:rsidRPr="00C929E2">
        <w:rPr>
          <w:rFonts w:ascii="Times New Roman" w:hAnsi="Times New Roman" w:cs="Times New Roman"/>
          <w:b/>
          <w:bCs/>
          <w:sz w:val="28"/>
          <w:szCs w:val="28"/>
        </w:rPr>
        <w:t>savoir</w:t>
      </w:r>
      <w:r w:rsidRPr="00C929E2">
        <w:rPr>
          <w:rFonts w:ascii="Times New Roman" w:hAnsi="Times New Roman" w:cs="Times New Roman"/>
          <w:sz w:val="28"/>
          <w:szCs w:val="28"/>
        </w:rPr>
        <w:t xml:space="preserve"> enseigné, aux côtés de l’éducateur, également sujet du processus. Ainsi seulement nous pouvons parler réellement de savoir enseigné, en ce que l’objet enseigné est appris dans sa raison d’être et donc appris par les apprenants. </w:t>
      </w:r>
    </w:p>
    <w:p w:rsidR="00EB4096" w:rsidRPr="00C929E2" w:rsidRDefault="00EB4096" w:rsidP="00310B89">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Nous percevons ainsi l’importance du rôle de l’éducateur, le mérite de la paix avec laquelle doit demeurer vive sa certitude que non seulement sa </w:t>
      </w:r>
      <w:r w:rsidRPr="00C929E2">
        <w:rPr>
          <w:rFonts w:ascii="Times New Roman" w:hAnsi="Times New Roman" w:cs="Times New Roman"/>
          <w:b/>
          <w:bCs/>
          <w:sz w:val="28"/>
          <w:szCs w:val="28"/>
        </w:rPr>
        <w:t>tâche</w:t>
      </w:r>
      <w:r w:rsidRPr="00C929E2">
        <w:rPr>
          <w:rFonts w:ascii="Times New Roman" w:hAnsi="Times New Roman" w:cs="Times New Roman"/>
          <w:sz w:val="28"/>
          <w:szCs w:val="28"/>
        </w:rPr>
        <w:t xml:space="preserve"> est d’enseigner des contenus mais aussi à penser juste. </w:t>
      </w:r>
    </w:p>
    <w:p w:rsidR="00EB4096" w:rsidRPr="00C929E2" w:rsidRDefault="00EB4096" w:rsidP="00310B89">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En vérité, seul celui qui peut enseigner à penser juste est celui qui pense juste, même si parfois il se trompe. Et une des conditions nécessaires pour penser juste est de ne pas rester trop sûrs de nos certitudes. Pour cela, le penser juste, toujours aux côtés de la pureté et nécessairement distant du puritanisme, rigoureusement éthique et générateur de joliesse, me paraît inconciliable avec l’impudence de l’arrogance de qui se trouve plein de lui-même. </w:t>
      </w:r>
    </w:p>
    <w:p w:rsidR="00EB4096" w:rsidRPr="00C929E2" w:rsidRDefault="00EB4096" w:rsidP="00310B89">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Le </w:t>
      </w:r>
      <w:r w:rsidRPr="00C929E2">
        <w:rPr>
          <w:rFonts w:ascii="Times New Roman" w:hAnsi="Times New Roman" w:cs="Times New Roman"/>
          <w:b/>
          <w:bCs/>
          <w:sz w:val="28"/>
          <w:szCs w:val="28"/>
        </w:rPr>
        <w:t>professeur</w:t>
      </w:r>
      <w:r w:rsidRPr="00C929E2">
        <w:rPr>
          <w:rFonts w:ascii="Times New Roman" w:hAnsi="Times New Roman" w:cs="Times New Roman"/>
          <w:sz w:val="28"/>
          <w:szCs w:val="28"/>
        </w:rPr>
        <w:t xml:space="preserve"> qui pense juste laisse transparaître aux apprenants qu’une des beautés de notre manière d’être dans et avec le monde, en tant qu’êtres historiques, est la capacité de le connaître en intervenant sur lui. Mais, historique comme nous, notre connaissance du monde a son historicité. Pour sa production, la connaissance nouvelle dépasse l’autre qui auparavant fut nouvelle puis se fit ancienne, et se dispose à être demain dépas</w:t>
      </w:r>
      <w:r w:rsidR="00B378F6" w:rsidRPr="00C929E2">
        <w:rPr>
          <w:rFonts w:ascii="Times New Roman" w:hAnsi="Times New Roman" w:cs="Times New Roman"/>
          <w:sz w:val="28"/>
          <w:szCs w:val="28"/>
        </w:rPr>
        <w:t>sée à son tour par une autre</w:t>
      </w:r>
      <w:r w:rsidRPr="00C929E2">
        <w:rPr>
          <w:rFonts w:ascii="Times New Roman" w:hAnsi="Times New Roman" w:cs="Times New Roman"/>
          <w:sz w:val="28"/>
          <w:szCs w:val="28"/>
        </w:rPr>
        <w:t xml:space="preserve">. D’où l’idée qu’il est aussi fondamental de connaître ce qui est aujourd’hui que de savoir que nous sommes ouverts et aptes à produire des connaissances encore non existantes. Enseigner, apprendre et chercher ont affaire avec ces deux moments du </w:t>
      </w:r>
      <w:r w:rsidRPr="00C929E2">
        <w:rPr>
          <w:rFonts w:ascii="Times New Roman" w:hAnsi="Times New Roman" w:cs="Times New Roman"/>
          <w:b/>
          <w:bCs/>
          <w:sz w:val="28"/>
          <w:szCs w:val="28"/>
        </w:rPr>
        <w:t>cycle gnoséologique</w:t>
      </w:r>
      <w:r w:rsidRPr="00C929E2">
        <w:rPr>
          <w:rFonts w:ascii="Times New Roman" w:hAnsi="Times New Roman" w:cs="Times New Roman"/>
          <w:sz w:val="28"/>
          <w:szCs w:val="28"/>
        </w:rPr>
        <w:t xml:space="preserve"> : celui pendant lequel on enseigne et on apprend la connaissance déjà existante, et celui durant lequel on travaille à la production des connaissances encore non existantes. </w:t>
      </w:r>
    </w:p>
    <w:p w:rsidR="008D53AC" w:rsidRPr="00C929E2" w:rsidRDefault="008D53AC" w:rsidP="00310B89">
      <w:pPr>
        <w:spacing w:after="0" w:line="240" w:lineRule="auto"/>
        <w:rPr>
          <w:rFonts w:ascii="Times New Roman" w:hAnsi="Times New Roman" w:cs="Times New Roman"/>
          <w:sz w:val="28"/>
          <w:szCs w:val="28"/>
        </w:rPr>
      </w:pPr>
    </w:p>
    <w:p w:rsidR="00EB4096" w:rsidRPr="00C929E2" w:rsidRDefault="00EB4096" w:rsidP="00310B89">
      <w:pPr>
        <w:pStyle w:val="Paragraphedeliste"/>
        <w:numPr>
          <w:ilvl w:val="0"/>
          <w:numId w:val="1"/>
        </w:numPr>
        <w:spacing w:after="0" w:line="240" w:lineRule="auto"/>
        <w:ind w:left="284" w:hanging="284"/>
        <w:rPr>
          <w:rFonts w:ascii="Times New Roman" w:hAnsi="Times New Roman" w:cs="Times New Roman"/>
          <w:b/>
          <w:bCs/>
          <w:color w:val="auto"/>
          <w:sz w:val="28"/>
          <w:szCs w:val="28"/>
        </w:rPr>
      </w:pPr>
      <w:r w:rsidRPr="00C929E2">
        <w:rPr>
          <w:rFonts w:ascii="Times New Roman" w:hAnsi="Times New Roman" w:cs="Times New Roman"/>
          <w:b/>
          <w:bCs/>
          <w:color w:val="auto"/>
          <w:sz w:val="28"/>
          <w:szCs w:val="28"/>
        </w:rPr>
        <w:t xml:space="preserve">Enseigner exige une posture de chercheur </w:t>
      </w:r>
    </w:p>
    <w:p w:rsidR="00EB4096" w:rsidRPr="00C929E2" w:rsidRDefault="00EB4096" w:rsidP="00310B89">
      <w:pPr>
        <w:spacing w:after="0" w:line="240" w:lineRule="auto"/>
        <w:rPr>
          <w:rFonts w:ascii="Times New Roman" w:hAnsi="Times New Roman" w:cs="Times New Roman"/>
          <w:color w:val="auto"/>
          <w:sz w:val="28"/>
          <w:szCs w:val="28"/>
        </w:rPr>
      </w:pPr>
      <w:r w:rsidRPr="00C929E2">
        <w:rPr>
          <w:rFonts w:ascii="Times New Roman" w:hAnsi="Times New Roman" w:cs="Times New Roman"/>
          <w:color w:val="auto"/>
          <w:sz w:val="28"/>
          <w:szCs w:val="28"/>
        </w:rPr>
        <w:t>Il n’y a pas d’enseignement sans recherche ni</w:t>
      </w:r>
      <w:r w:rsidR="00C84B90" w:rsidRPr="00C929E2">
        <w:rPr>
          <w:rFonts w:ascii="Times New Roman" w:hAnsi="Times New Roman" w:cs="Times New Roman"/>
          <w:color w:val="auto"/>
          <w:sz w:val="28"/>
          <w:szCs w:val="28"/>
        </w:rPr>
        <w:t xml:space="preserve"> recherche sans enseignement</w:t>
      </w:r>
      <w:r w:rsidRPr="00C929E2">
        <w:rPr>
          <w:rFonts w:ascii="Times New Roman" w:hAnsi="Times New Roman" w:cs="Times New Roman"/>
          <w:color w:val="auto"/>
          <w:sz w:val="28"/>
          <w:szCs w:val="28"/>
        </w:rPr>
        <w:t xml:space="preserve">. Ces actions </w:t>
      </w:r>
      <w:r w:rsidR="00C26D86" w:rsidRPr="00C929E2">
        <w:rPr>
          <w:rFonts w:ascii="Times New Roman" w:hAnsi="Times New Roman" w:cs="Times New Roman"/>
          <w:color w:val="auto"/>
          <w:sz w:val="28"/>
          <w:szCs w:val="28"/>
        </w:rPr>
        <w:t>en tant que faires prat</w:t>
      </w:r>
      <w:r w:rsidR="00C84B90" w:rsidRPr="00C929E2">
        <w:rPr>
          <w:rFonts w:ascii="Times New Roman" w:hAnsi="Times New Roman" w:cs="Times New Roman"/>
          <w:color w:val="auto"/>
          <w:sz w:val="28"/>
          <w:szCs w:val="28"/>
        </w:rPr>
        <w:t>iques</w:t>
      </w:r>
      <w:r w:rsidRPr="00C929E2">
        <w:rPr>
          <w:rFonts w:ascii="Times New Roman" w:hAnsi="Times New Roman" w:cs="Times New Roman"/>
          <w:color w:val="auto"/>
          <w:sz w:val="28"/>
          <w:szCs w:val="28"/>
        </w:rPr>
        <w:t xml:space="preserve"> se retrouvent imbriquées. Tandis que j’enseigne, je continue à chercher, à rechercher. J’enseigne parce que je cherche, parce que j’ai questionné, parce que je questionne et m’interroge. Je cherche pour constater ; constatant, j’interviens ; en intervenant, j’éduque et je m’éduque. Je cherche pour connaître ce que je ne connais pas encore, et pour communiquer ou annoncer la nouveauté. </w:t>
      </w:r>
    </w:p>
    <w:p w:rsidR="00EB4096" w:rsidRPr="00C929E2" w:rsidRDefault="00EB4096" w:rsidP="00310B89">
      <w:pPr>
        <w:spacing w:after="0" w:line="240" w:lineRule="auto"/>
        <w:rPr>
          <w:rFonts w:ascii="Times New Roman" w:hAnsi="Times New Roman" w:cs="Times New Roman"/>
          <w:color w:val="auto"/>
          <w:sz w:val="28"/>
          <w:szCs w:val="28"/>
        </w:rPr>
      </w:pPr>
      <w:r w:rsidRPr="00C929E2">
        <w:rPr>
          <w:rFonts w:ascii="Times New Roman" w:hAnsi="Times New Roman" w:cs="Times New Roman"/>
          <w:color w:val="auto"/>
          <w:sz w:val="28"/>
          <w:szCs w:val="28"/>
        </w:rPr>
        <w:lastRenderedPageBreak/>
        <w:t>Penser juste, en termes critiques, est une exigence que les moments du cycle gnoséologique vont poser à la curiosité qui, en devenant de plus en plus méthodiquement rigoureuse, passe de l’ingénuité à ce que j’appellerai la « curiosité épistémologique ». La curiosité ingénue de laquelle résulte indiscutablement un certain savoir, peu importe qu’il soit méthodiquement sans rigueur, est celle qui caractérise le sens commun. Ce savoir est fait de pure expérience. Penser juste, du point de vue du professeur, implique autant le respect du sens commun dans le processus de son nécessaire dépassement que le respect et la stimulat</w:t>
      </w:r>
      <w:r w:rsidR="00DA59DA" w:rsidRPr="00C929E2">
        <w:rPr>
          <w:rFonts w:ascii="Times New Roman" w:hAnsi="Times New Roman" w:cs="Times New Roman"/>
          <w:color w:val="auto"/>
          <w:sz w:val="28"/>
          <w:szCs w:val="28"/>
        </w:rPr>
        <w:t xml:space="preserve">ion de la capacité créatrice de </w:t>
      </w:r>
      <w:r w:rsidRPr="00C929E2">
        <w:rPr>
          <w:rFonts w:ascii="Times New Roman" w:hAnsi="Times New Roman" w:cs="Times New Roman"/>
          <w:color w:val="auto"/>
          <w:sz w:val="28"/>
          <w:szCs w:val="28"/>
        </w:rPr>
        <w:t>l’apprenant. Il implique le compromis de l’éducateur avec la conscience critique de l’apprenant dont la « promotion » de l’ingénuité vers la curiosité épistémologique ne se fait pas automatiquement.</w:t>
      </w:r>
      <w:r w:rsidR="00672EDC" w:rsidRPr="00C929E2">
        <w:rPr>
          <w:rFonts w:ascii="Times New Roman" w:hAnsi="Times New Roman" w:cs="Times New Roman"/>
          <w:color w:val="auto"/>
          <w:sz w:val="28"/>
          <w:szCs w:val="28"/>
        </w:rPr>
        <w:t xml:space="preserve"> </w:t>
      </w:r>
    </w:p>
    <w:p w:rsidR="00EB4096" w:rsidRPr="00C929E2" w:rsidRDefault="00EB4096" w:rsidP="00310B89">
      <w:pPr>
        <w:spacing w:after="0" w:line="240" w:lineRule="auto"/>
        <w:rPr>
          <w:rFonts w:ascii="Times New Roman" w:hAnsi="Times New Roman" w:cs="Times New Roman"/>
          <w:sz w:val="28"/>
          <w:szCs w:val="28"/>
        </w:rPr>
      </w:pPr>
    </w:p>
    <w:p w:rsidR="0086275E" w:rsidRPr="00C929E2" w:rsidRDefault="00EB4096" w:rsidP="00310B89">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Ens</w:t>
      </w:r>
      <w:r w:rsidR="0086275E" w:rsidRPr="00C929E2">
        <w:rPr>
          <w:rFonts w:ascii="Times New Roman" w:hAnsi="Times New Roman" w:cs="Times New Roman"/>
          <w:b/>
          <w:bCs/>
          <w:sz w:val="28"/>
          <w:szCs w:val="28"/>
        </w:rPr>
        <w:t>eigner exige l’esprit critique</w:t>
      </w:r>
    </w:p>
    <w:p w:rsidR="00EB4096" w:rsidRPr="00C929E2" w:rsidRDefault="0086275E" w:rsidP="00310B89">
      <w:pPr>
        <w:spacing w:after="0" w:line="240" w:lineRule="auto"/>
        <w:rPr>
          <w:rFonts w:ascii="Times New Roman" w:hAnsi="Times New Roman" w:cs="Times New Roman"/>
          <w:b/>
          <w:bCs/>
          <w:sz w:val="28"/>
          <w:szCs w:val="28"/>
        </w:rPr>
      </w:pPr>
      <w:r w:rsidRPr="00C929E2">
        <w:rPr>
          <w:rFonts w:ascii="Times New Roman" w:hAnsi="Times New Roman" w:cs="Times New Roman"/>
          <w:sz w:val="28"/>
          <w:szCs w:val="28"/>
        </w:rPr>
        <w:t>Dans</w:t>
      </w:r>
      <w:r w:rsidR="00EB4096" w:rsidRPr="00C929E2">
        <w:rPr>
          <w:rFonts w:ascii="Times New Roman" w:hAnsi="Times New Roman" w:cs="Times New Roman"/>
          <w:sz w:val="28"/>
          <w:szCs w:val="28"/>
        </w:rPr>
        <w:t xml:space="preserve"> la différence et la distance entre le regard naïf et l’esprit critique, entre le savoir fait de pures expériences et celui qui résulte de procédures méthodiques et rigoureuses, il n’y a pas une rupture mais un dépassement. Le dépassement, et non la rupture, apparaît dans la mesure où la curiosité ingénue, sans cesser d’être curiosité, bien au contraire en continuant d’être curiosité, se soumet à la critique. Par l’effet de cette critiq</w:t>
      </w:r>
      <w:r w:rsidR="00B66412" w:rsidRPr="00C929E2">
        <w:rPr>
          <w:rFonts w:ascii="Times New Roman" w:hAnsi="Times New Roman" w:cs="Times New Roman"/>
          <w:sz w:val="28"/>
          <w:szCs w:val="28"/>
        </w:rPr>
        <w:t>ue,</w:t>
      </w:r>
      <w:r w:rsidR="00EB4096" w:rsidRPr="00C929E2">
        <w:rPr>
          <w:rFonts w:ascii="Times New Roman" w:hAnsi="Times New Roman" w:cs="Times New Roman"/>
          <w:sz w:val="28"/>
          <w:szCs w:val="28"/>
        </w:rPr>
        <w:t xml:space="preserve"> elle se transforme en curiosité épistémologique, se rendant méthodiquement rigoureuse dans son approche de l’objet, qui connote ses découvertes de plus d’exactitude. </w:t>
      </w:r>
    </w:p>
    <w:p w:rsidR="00EB4096" w:rsidRPr="00C929E2" w:rsidRDefault="00EB4096" w:rsidP="00310B89">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En vérité, la curiosité naïve qui, « désarmée », est associée au savoir de sens commun, est la même curiosité qui, se critiquant et s’approchant de l’objet connaissable selon une forme chaque fois plus méthodiquement rigoureuse, devient curiosité épistémologique. Elle change de qualité mais pas d’essence. </w:t>
      </w:r>
    </w:p>
    <w:p w:rsidR="00EB4096" w:rsidRPr="00C929E2" w:rsidRDefault="00EB4096" w:rsidP="00310B89">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La curiosité comme inquiétude </w:t>
      </w:r>
      <w:r w:rsidR="00066F73" w:rsidRPr="00C929E2">
        <w:rPr>
          <w:rFonts w:ascii="Times New Roman" w:hAnsi="Times New Roman" w:cs="Times New Roman"/>
          <w:sz w:val="28"/>
          <w:szCs w:val="28"/>
        </w:rPr>
        <w:t>questionnant</w:t>
      </w:r>
      <w:r w:rsidRPr="00C929E2">
        <w:rPr>
          <w:rFonts w:ascii="Times New Roman" w:hAnsi="Times New Roman" w:cs="Times New Roman"/>
          <w:sz w:val="28"/>
          <w:szCs w:val="28"/>
        </w:rPr>
        <w:t>, inclination au dévoilement, demande verbalisée ou non, recherche d’éclaircissements, signal d’alerte, fait partie intégrante du phénomène vital. Il n’y aurait pas de créativité sans la curiosité qui nous meut et qui, patiemment, nous rend impatients face au monde que nous n’avons pas fait, en lui apportant ce que nous faisons.</w:t>
      </w:r>
      <w:r w:rsidR="00065B80" w:rsidRPr="00C929E2">
        <w:rPr>
          <w:rFonts w:ascii="Times New Roman" w:hAnsi="Times New Roman" w:cs="Times New Roman"/>
          <w:sz w:val="28"/>
          <w:szCs w:val="28"/>
        </w:rPr>
        <w:t xml:space="preserve"> </w:t>
      </w:r>
    </w:p>
    <w:p w:rsidR="00EB4096" w:rsidRPr="00C929E2" w:rsidRDefault="0043100E" w:rsidP="00310B89">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parallèlement</w:t>
      </w:r>
      <w:r w:rsidR="00EB4096" w:rsidRPr="00C929E2">
        <w:rPr>
          <w:rFonts w:ascii="Times New Roman" w:hAnsi="Times New Roman" w:cs="Times New Roman"/>
          <w:sz w:val="28"/>
          <w:szCs w:val="28"/>
        </w:rPr>
        <w:t xml:space="preserve"> la promotion du regard naïf en regard critique ne se fait pas automatiquement qu’une des principales tâches de la pratique éducativo-progressiste est exactement le développement de la curiosité critique, insatisfaite, indocile. C’est grâce à cette curiosité que nous pouvons nous défendre contre les irrationalismes découlant de ou produits par un certain excès de « rationalité » de notre temps hautement technologisé. </w:t>
      </w:r>
    </w:p>
    <w:p w:rsidR="00D32C7B" w:rsidRPr="00C929E2" w:rsidRDefault="00D32C7B" w:rsidP="00310B89">
      <w:pPr>
        <w:spacing w:after="0" w:line="240" w:lineRule="auto"/>
        <w:rPr>
          <w:rFonts w:ascii="Times New Roman" w:hAnsi="Times New Roman" w:cs="Times New Roman"/>
          <w:sz w:val="28"/>
          <w:szCs w:val="28"/>
        </w:rPr>
      </w:pPr>
    </w:p>
    <w:p w:rsidR="00EB4096" w:rsidRPr="00C929E2" w:rsidRDefault="00EB4096" w:rsidP="00D32C7B">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esthétique et éthique </w:t>
      </w:r>
    </w:p>
    <w:p w:rsidR="00EB4096" w:rsidRPr="00C929E2" w:rsidRDefault="00EB4096" w:rsidP="00814CE7">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La nécessaire promotion du regard naïf en regard critique ne peut ni ne doit se faire loin d’une rigoureuse formation éthique, aux côtés toujours de l’esthétique. Décence et beauté doivent être main dans la main. </w:t>
      </w:r>
      <w:r w:rsidR="007874AE" w:rsidRPr="00C929E2">
        <w:rPr>
          <w:rFonts w:ascii="Times New Roman" w:hAnsi="Times New Roman" w:cs="Times New Roman"/>
          <w:sz w:val="28"/>
          <w:szCs w:val="28"/>
        </w:rPr>
        <w:t>La</w:t>
      </w:r>
      <w:r w:rsidRPr="00C929E2">
        <w:rPr>
          <w:rFonts w:ascii="Times New Roman" w:hAnsi="Times New Roman" w:cs="Times New Roman"/>
          <w:sz w:val="28"/>
          <w:szCs w:val="28"/>
        </w:rPr>
        <w:t xml:space="preserve"> pratique éducative doit être, en soi, un témoignage rigoureux de décence et de pureté. Elle doit être critique permanente aux détours faciles que nous sommes tentés, quelquefois ou presque </w:t>
      </w:r>
      <w:r w:rsidRPr="00C929E2">
        <w:rPr>
          <w:rFonts w:ascii="Times New Roman" w:hAnsi="Times New Roman" w:cs="Times New Roman"/>
          <w:sz w:val="28"/>
          <w:szCs w:val="28"/>
        </w:rPr>
        <w:lastRenderedPageBreak/>
        <w:t xml:space="preserve">toujours, d’emprunter pour éviter les difficultés que les véritables chemins peuvent nous poser. Femmes et hommes, êtres historico-sociaux, nous sommes devenus capables de </w:t>
      </w:r>
      <w:r w:rsidRPr="00C929E2">
        <w:rPr>
          <w:rFonts w:ascii="Times New Roman" w:hAnsi="Times New Roman" w:cs="Times New Roman"/>
          <w:b/>
          <w:bCs/>
          <w:i/>
          <w:iCs/>
          <w:sz w:val="28"/>
          <w:szCs w:val="28"/>
        </w:rPr>
        <w:t>comparer,</w:t>
      </w:r>
      <w:r w:rsidRPr="00C929E2">
        <w:rPr>
          <w:rFonts w:ascii="Times New Roman" w:hAnsi="Times New Roman" w:cs="Times New Roman"/>
          <w:sz w:val="28"/>
          <w:szCs w:val="28"/>
        </w:rPr>
        <w:t xml:space="preserve"> </w:t>
      </w:r>
      <w:r w:rsidRPr="00C929E2">
        <w:rPr>
          <w:rFonts w:ascii="Times New Roman" w:hAnsi="Times New Roman" w:cs="Times New Roman"/>
          <w:b/>
          <w:bCs/>
          <w:i/>
          <w:iCs/>
          <w:sz w:val="28"/>
          <w:szCs w:val="28"/>
        </w:rPr>
        <w:t xml:space="preserve">valoriser, intervenir, choisir, décider, rompre </w:t>
      </w:r>
      <w:r w:rsidRPr="00C929E2">
        <w:rPr>
          <w:rFonts w:ascii="Times New Roman" w:hAnsi="Times New Roman" w:cs="Times New Roman"/>
          <w:sz w:val="28"/>
          <w:szCs w:val="28"/>
        </w:rPr>
        <w:t xml:space="preserve">; par tout cela, nous nous sommes faits êtres éthiques. </w:t>
      </w:r>
      <w:r w:rsidR="007874AE" w:rsidRPr="00C929E2">
        <w:rPr>
          <w:rFonts w:ascii="Times New Roman" w:hAnsi="Times New Roman" w:cs="Times New Roman"/>
          <w:sz w:val="28"/>
          <w:szCs w:val="28"/>
        </w:rPr>
        <w:t>T</w:t>
      </w:r>
      <w:r w:rsidRPr="00C929E2">
        <w:rPr>
          <w:rFonts w:ascii="Times New Roman" w:hAnsi="Times New Roman" w:cs="Times New Roman"/>
          <w:sz w:val="28"/>
          <w:szCs w:val="28"/>
        </w:rPr>
        <w:t xml:space="preserve">ransformer l’expérience éducative en un simple entraînement technique revient à déprécier ce qu’il y a de fondamentalement humain dans l’exercice éducatif : son caractère formateur. Si on respecte la nature de l’être humain, l’enseignement des contenus ne peut se faire étranger à la formation morale de l’éduqué. </w:t>
      </w:r>
      <w:r w:rsidRPr="00C929E2">
        <w:rPr>
          <w:rFonts w:ascii="Times New Roman" w:hAnsi="Times New Roman" w:cs="Times New Roman"/>
          <w:b/>
          <w:bCs/>
          <w:sz w:val="28"/>
          <w:szCs w:val="28"/>
        </w:rPr>
        <w:t>Éduquer</w:t>
      </w:r>
      <w:r w:rsidRPr="00C929E2">
        <w:rPr>
          <w:rFonts w:ascii="Times New Roman" w:hAnsi="Times New Roman" w:cs="Times New Roman"/>
          <w:sz w:val="28"/>
          <w:szCs w:val="28"/>
        </w:rPr>
        <w:t xml:space="preserve"> est substantivement </w:t>
      </w:r>
      <w:r w:rsidRPr="00C929E2">
        <w:rPr>
          <w:rFonts w:ascii="Times New Roman" w:hAnsi="Times New Roman" w:cs="Times New Roman"/>
          <w:b/>
          <w:bCs/>
          <w:sz w:val="28"/>
          <w:szCs w:val="28"/>
        </w:rPr>
        <w:t>former</w:t>
      </w:r>
      <w:r w:rsidRPr="00C929E2">
        <w:rPr>
          <w:rFonts w:ascii="Times New Roman" w:hAnsi="Times New Roman" w:cs="Times New Roman"/>
          <w:sz w:val="28"/>
          <w:szCs w:val="28"/>
        </w:rPr>
        <w:t xml:space="preserve">. Mais comme il n’y a pas de penser juste en marge des principes éthiques, si changer est une possibilité et un droit, il incombe à celui qui change – ainsi que l’exige le penser juste – d’assumer le changement opéré. Du point de vue du penser juste, il n’est pas possible de changer et de faire semblant de ne pas avoir changé. Tout penser juste est radicalement </w:t>
      </w:r>
      <w:r w:rsidRPr="00C929E2">
        <w:rPr>
          <w:rFonts w:ascii="Times New Roman" w:hAnsi="Times New Roman" w:cs="Times New Roman"/>
          <w:b/>
          <w:bCs/>
          <w:sz w:val="28"/>
          <w:szCs w:val="28"/>
        </w:rPr>
        <w:t>cohérent</w:t>
      </w:r>
      <w:r w:rsidRPr="00C929E2">
        <w:rPr>
          <w:rFonts w:ascii="Times New Roman" w:hAnsi="Times New Roman" w:cs="Times New Roman"/>
          <w:sz w:val="28"/>
          <w:szCs w:val="28"/>
        </w:rPr>
        <w:t xml:space="preserve">. </w:t>
      </w:r>
    </w:p>
    <w:p w:rsidR="00814CE7" w:rsidRPr="00C929E2" w:rsidRDefault="00814CE7" w:rsidP="00814CE7">
      <w:pPr>
        <w:spacing w:after="0" w:line="240" w:lineRule="auto"/>
        <w:rPr>
          <w:rFonts w:ascii="Times New Roman" w:hAnsi="Times New Roman" w:cs="Times New Roman"/>
          <w:sz w:val="28"/>
          <w:szCs w:val="28"/>
        </w:rPr>
      </w:pPr>
    </w:p>
    <w:p w:rsidR="00EB4096" w:rsidRPr="00C929E2" w:rsidRDefault="00EB4096" w:rsidP="00814CE7">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l’incarnation des paroles par l’exemple </w:t>
      </w:r>
    </w:p>
    <w:p w:rsidR="00EB4096" w:rsidRPr="00C929E2" w:rsidRDefault="00EB4096" w:rsidP="007C5B3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Cela signifie que le professeur qui </w:t>
      </w:r>
      <w:r w:rsidRPr="00C929E2">
        <w:rPr>
          <w:rFonts w:ascii="Times New Roman" w:hAnsi="Times New Roman" w:cs="Times New Roman"/>
          <w:b/>
          <w:bCs/>
          <w:sz w:val="28"/>
          <w:szCs w:val="28"/>
        </w:rPr>
        <w:t>enseigne</w:t>
      </w:r>
      <w:r w:rsidRPr="00C929E2">
        <w:rPr>
          <w:rFonts w:ascii="Times New Roman" w:hAnsi="Times New Roman" w:cs="Times New Roman"/>
          <w:sz w:val="28"/>
          <w:szCs w:val="28"/>
        </w:rPr>
        <w:t xml:space="preserve"> réellement travaille les contenus dans le cadre rigoureux du penser juste, et nie, comme fausse, la formule hypocrite du « fais ce que je te dis, mais ne fais pas ce que je fais ». Qui pense juste est las des paroles auxquelles fait défaut la matérialité de l’exemple, et sait qu’elles ne valent que peu ou presque rien. Penser juste est aussi faire juste.</w:t>
      </w:r>
      <w:r w:rsidR="007C5B33" w:rsidRPr="00C929E2">
        <w:rPr>
          <w:rFonts w:ascii="Times New Roman" w:hAnsi="Times New Roman" w:cs="Times New Roman"/>
          <w:sz w:val="28"/>
          <w:szCs w:val="28"/>
        </w:rPr>
        <w:t xml:space="preserve"> </w:t>
      </w:r>
    </w:p>
    <w:p w:rsidR="007C5B33" w:rsidRPr="00C929E2" w:rsidRDefault="007C5B33" w:rsidP="007C5B33">
      <w:pPr>
        <w:spacing w:after="0" w:line="240" w:lineRule="auto"/>
        <w:rPr>
          <w:rFonts w:ascii="Times New Roman" w:hAnsi="Times New Roman" w:cs="Times New Roman"/>
          <w:sz w:val="28"/>
          <w:szCs w:val="28"/>
        </w:rPr>
      </w:pPr>
    </w:p>
    <w:p w:rsidR="00EB4096" w:rsidRPr="00C929E2" w:rsidRDefault="00EB4096" w:rsidP="00556B53">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risque, acceptation du nouveau et rejet de toute forme de discrimination </w:t>
      </w:r>
    </w:p>
    <w:p w:rsidR="00EB4096" w:rsidRPr="00C929E2" w:rsidRDefault="00EB4096" w:rsidP="00556B5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C’est le propre du penser juste que l’acceptation du risque et de la nouveauté qui ne peut être niée ou accueillie uniquement parce que c’est nouveau, tout comme le critère de refus de l’ancien n’est pas juste la chronologie : l’ancien qui préserve sa validité ou qui incarne une tradition ou encore qui marque une présence continue dans le temps nouveau.</w:t>
      </w:r>
      <w:r w:rsidR="00556B53" w:rsidRPr="00C929E2">
        <w:rPr>
          <w:rFonts w:ascii="Times New Roman" w:hAnsi="Times New Roman" w:cs="Times New Roman"/>
          <w:sz w:val="28"/>
          <w:szCs w:val="28"/>
        </w:rPr>
        <w:t xml:space="preserve"> </w:t>
      </w:r>
    </w:p>
    <w:p w:rsidR="00EB4096" w:rsidRPr="00C929E2" w:rsidRDefault="00EB4096" w:rsidP="00556B5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Le rejet catégorique d’une quelconque forme de discrimination fait également partie du penser juste. La pratique fondée sur des préjugés relatifs à la race, la classe, le genre offense la substantialité de l’êt</w:t>
      </w:r>
      <w:r w:rsidR="006216DC" w:rsidRPr="00C929E2">
        <w:rPr>
          <w:rFonts w:ascii="Times New Roman" w:hAnsi="Times New Roman" w:cs="Times New Roman"/>
          <w:sz w:val="28"/>
          <w:szCs w:val="28"/>
        </w:rPr>
        <w:t>re humain et nie radicalement la manière dont on entend la nature humaine</w:t>
      </w:r>
      <w:r w:rsidRPr="00C929E2">
        <w:rPr>
          <w:rFonts w:ascii="Times New Roman" w:hAnsi="Times New Roman" w:cs="Times New Roman"/>
          <w:sz w:val="28"/>
          <w:szCs w:val="28"/>
        </w:rPr>
        <w:t xml:space="preserve">. </w:t>
      </w:r>
    </w:p>
    <w:p w:rsidR="00EB4096" w:rsidRPr="00C929E2" w:rsidRDefault="00EB4096" w:rsidP="00556B5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Croire, par exemple, que le penser juste à être enseigné concomitamment à l’enseignement des contenus n’est pas un </w:t>
      </w:r>
      <w:r w:rsidRPr="00C929E2">
        <w:rPr>
          <w:rFonts w:ascii="Times New Roman" w:hAnsi="Times New Roman" w:cs="Times New Roman"/>
          <w:b/>
          <w:bCs/>
          <w:sz w:val="28"/>
          <w:szCs w:val="28"/>
        </w:rPr>
        <w:t>penser</w:t>
      </w:r>
      <w:r w:rsidRPr="00C929E2">
        <w:rPr>
          <w:rFonts w:ascii="Times New Roman" w:hAnsi="Times New Roman" w:cs="Times New Roman"/>
          <w:sz w:val="28"/>
          <w:szCs w:val="28"/>
        </w:rPr>
        <w:t xml:space="preserve"> formellement antérieur au faire juste ni déconnecté de celui-ci. Dans ce sens, enseigner à penser juste n’est pas une expérience dans laquelle le penser est pris en lui-même et duquel on parle, ni une pratique qui se décrit simplement, mais quelque chose qui se </w:t>
      </w:r>
      <w:r w:rsidRPr="00C929E2">
        <w:rPr>
          <w:rFonts w:ascii="Times New Roman" w:hAnsi="Times New Roman" w:cs="Times New Roman"/>
          <w:b/>
          <w:bCs/>
          <w:sz w:val="28"/>
          <w:szCs w:val="28"/>
        </w:rPr>
        <w:t>fait</w:t>
      </w:r>
      <w:r w:rsidRPr="00C929E2">
        <w:rPr>
          <w:rFonts w:ascii="Times New Roman" w:hAnsi="Times New Roman" w:cs="Times New Roman"/>
          <w:sz w:val="28"/>
          <w:szCs w:val="28"/>
        </w:rPr>
        <w:t xml:space="preserve"> et qui se </w:t>
      </w:r>
      <w:r w:rsidRPr="00C929E2">
        <w:rPr>
          <w:rFonts w:ascii="Times New Roman" w:hAnsi="Times New Roman" w:cs="Times New Roman"/>
          <w:b/>
          <w:bCs/>
          <w:sz w:val="28"/>
          <w:szCs w:val="28"/>
        </w:rPr>
        <w:t>vit</w:t>
      </w:r>
      <w:r w:rsidRPr="00C929E2">
        <w:rPr>
          <w:rFonts w:ascii="Times New Roman" w:hAnsi="Times New Roman" w:cs="Times New Roman"/>
          <w:sz w:val="28"/>
          <w:szCs w:val="28"/>
        </w:rPr>
        <w:t xml:space="preserve"> tout en parlant avec la force du témoignage. Penser juste implique l’existence de sujets qui pensent par l’entremise du ou des objets sur lesquels se reflète leur propre penser. Penser juste n’est pas affaire de qui s’isole, de qui se replie sur lui-même dans la solitude, mais bien un acte de communication. Par cela même, il n’y a pas de penser sans compréhension, et la compréhension, du point de vue du penser juste, </w:t>
      </w:r>
      <w:r w:rsidRPr="00C929E2">
        <w:rPr>
          <w:rFonts w:ascii="Times New Roman" w:hAnsi="Times New Roman" w:cs="Times New Roman"/>
          <w:b/>
          <w:bCs/>
          <w:sz w:val="28"/>
          <w:szCs w:val="28"/>
        </w:rPr>
        <w:t>n’</w:t>
      </w:r>
      <w:r w:rsidRPr="00C929E2">
        <w:rPr>
          <w:rFonts w:ascii="Times New Roman" w:hAnsi="Times New Roman" w:cs="Times New Roman"/>
          <w:sz w:val="28"/>
          <w:szCs w:val="28"/>
        </w:rPr>
        <w:t xml:space="preserve">est </w:t>
      </w:r>
      <w:r w:rsidRPr="00C929E2">
        <w:rPr>
          <w:rFonts w:ascii="Times New Roman" w:hAnsi="Times New Roman" w:cs="Times New Roman"/>
          <w:b/>
          <w:bCs/>
          <w:sz w:val="28"/>
          <w:szCs w:val="28"/>
        </w:rPr>
        <w:t>pas</w:t>
      </w:r>
      <w:r w:rsidRPr="00C929E2">
        <w:rPr>
          <w:rFonts w:ascii="Times New Roman" w:hAnsi="Times New Roman" w:cs="Times New Roman"/>
          <w:sz w:val="28"/>
          <w:szCs w:val="28"/>
        </w:rPr>
        <w:t xml:space="preserve"> </w:t>
      </w:r>
      <w:r w:rsidRPr="00C929E2">
        <w:rPr>
          <w:rFonts w:ascii="Times New Roman" w:hAnsi="Times New Roman" w:cs="Times New Roman"/>
          <w:b/>
          <w:bCs/>
          <w:sz w:val="28"/>
          <w:szCs w:val="28"/>
        </w:rPr>
        <w:t>transférée</w:t>
      </w:r>
      <w:r w:rsidRPr="00C929E2">
        <w:rPr>
          <w:rFonts w:ascii="Times New Roman" w:hAnsi="Times New Roman" w:cs="Times New Roman"/>
          <w:sz w:val="28"/>
          <w:szCs w:val="28"/>
        </w:rPr>
        <w:t xml:space="preserve"> mais </w:t>
      </w:r>
      <w:r w:rsidRPr="00C929E2">
        <w:rPr>
          <w:rFonts w:ascii="Times New Roman" w:hAnsi="Times New Roman" w:cs="Times New Roman"/>
          <w:b/>
          <w:bCs/>
          <w:sz w:val="28"/>
          <w:szCs w:val="28"/>
        </w:rPr>
        <w:t>co</w:t>
      </w:r>
      <w:r w:rsidR="006216DC" w:rsidRPr="00C929E2">
        <w:rPr>
          <w:rFonts w:ascii="Times New Roman" w:hAnsi="Times New Roman" w:cs="Times New Roman"/>
          <w:b/>
          <w:bCs/>
          <w:sz w:val="28"/>
          <w:szCs w:val="28"/>
        </w:rPr>
        <w:t>-</w:t>
      </w:r>
      <w:r w:rsidRPr="00C929E2">
        <w:rPr>
          <w:rFonts w:ascii="Times New Roman" w:hAnsi="Times New Roman" w:cs="Times New Roman"/>
          <w:b/>
          <w:bCs/>
          <w:sz w:val="28"/>
          <w:szCs w:val="28"/>
        </w:rPr>
        <w:t>construite</w:t>
      </w:r>
      <w:r w:rsidRPr="00C929E2">
        <w:rPr>
          <w:rFonts w:ascii="Times New Roman" w:hAnsi="Times New Roman" w:cs="Times New Roman"/>
          <w:sz w:val="28"/>
          <w:szCs w:val="28"/>
        </w:rPr>
        <w:t xml:space="preserve">. La </w:t>
      </w:r>
      <w:r w:rsidRPr="00C929E2">
        <w:rPr>
          <w:rFonts w:ascii="Times New Roman" w:hAnsi="Times New Roman" w:cs="Times New Roman"/>
          <w:b/>
          <w:bCs/>
          <w:sz w:val="28"/>
          <w:szCs w:val="28"/>
        </w:rPr>
        <w:t>tâche</w:t>
      </w:r>
      <w:r w:rsidRPr="00C929E2">
        <w:rPr>
          <w:rFonts w:ascii="Times New Roman" w:hAnsi="Times New Roman" w:cs="Times New Roman"/>
          <w:sz w:val="28"/>
          <w:szCs w:val="28"/>
        </w:rPr>
        <w:t xml:space="preserve"> cohérente de l’éducateur </w:t>
      </w:r>
      <w:r w:rsidRPr="00C929E2">
        <w:rPr>
          <w:rFonts w:ascii="Times New Roman" w:hAnsi="Times New Roman" w:cs="Times New Roman"/>
          <w:sz w:val="28"/>
          <w:szCs w:val="28"/>
        </w:rPr>
        <w:lastRenderedPageBreak/>
        <w:t>qui pense juste, exerçant en tant qu’être humain l’irrécus</w:t>
      </w:r>
      <w:r w:rsidR="006216DC" w:rsidRPr="00C929E2">
        <w:rPr>
          <w:rFonts w:ascii="Times New Roman" w:hAnsi="Times New Roman" w:cs="Times New Roman"/>
          <w:sz w:val="28"/>
          <w:szCs w:val="28"/>
        </w:rPr>
        <w:t>able pratique de comprendre</w:t>
      </w:r>
      <w:r w:rsidRPr="00C929E2">
        <w:rPr>
          <w:rFonts w:ascii="Times New Roman" w:hAnsi="Times New Roman" w:cs="Times New Roman"/>
          <w:sz w:val="28"/>
          <w:szCs w:val="28"/>
        </w:rPr>
        <w:t xml:space="preserve">, est de défier l’éduqué avec lequel il communique, afin que l’apprenant produise sa compréhension de ce qu’il est en train de lui communiquer. Il n’y a pas d’intelligibilité qui ne soit communication et intercommunication, et qui ne se fonde sur les richesses du dialogue humain. </w:t>
      </w:r>
      <w:r w:rsidR="006216DC" w:rsidRPr="00C929E2">
        <w:rPr>
          <w:rFonts w:ascii="Times New Roman" w:hAnsi="Times New Roman" w:cs="Times New Roman"/>
          <w:sz w:val="28"/>
          <w:szCs w:val="28"/>
        </w:rPr>
        <w:t>Par-là</w:t>
      </w:r>
      <w:r w:rsidRPr="00C929E2">
        <w:rPr>
          <w:rFonts w:ascii="Times New Roman" w:hAnsi="Times New Roman" w:cs="Times New Roman"/>
          <w:sz w:val="28"/>
          <w:szCs w:val="28"/>
        </w:rPr>
        <w:t xml:space="preserve">, le penser juste est </w:t>
      </w:r>
      <w:r w:rsidRPr="00C929E2">
        <w:rPr>
          <w:rFonts w:ascii="Times New Roman" w:hAnsi="Times New Roman" w:cs="Times New Roman"/>
          <w:b/>
          <w:bCs/>
          <w:sz w:val="28"/>
          <w:szCs w:val="28"/>
        </w:rPr>
        <w:t>dialogique</w:t>
      </w:r>
      <w:r w:rsidRPr="00C929E2">
        <w:rPr>
          <w:rFonts w:ascii="Times New Roman" w:hAnsi="Times New Roman" w:cs="Times New Roman"/>
          <w:sz w:val="28"/>
          <w:szCs w:val="28"/>
        </w:rPr>
        <w:t xml:space="preserve"> et </w:t>
      </w:r>
      <w:r w:rsidRPr="00C929E2">
        <w:rPr>
          <w:rFonts w:ascii="Times New Roman" w:hAnsi="Times New Roman" w:cs="Times New Roman"/>
          <w:b/>
          <w:bCs/>
          <w:sz w:val="28"/>
          <w:szCs w:val="28"/>
        </w:rPr>
        <w:t>non</w:t>
      </w:r>
      <w:r w:rsidRPr="00C929E2">
        <w:rPr>
          <w:rFonts w:ascii="Times New Roman" w:hAnsi="Times New Roman" w:cs="Times New Roman"/>
          <w:sz w:val="28"/>
          <w:szCs w:val="28"/>
        </w:rPr>
        <w:t xml:space="preserve"> polémique. </w:t>
      </w:r>
    </w:p>
    <w:p w:rsidR="00EB4096" w:rsidRPr="00C929E2" w:rsidRDefault="00EB4096" w:rsidP="00EB4096">
      <w:pPr>
        <w:rPr>
          <w:rFonts w:ascii="Times New Roman" w:hAnsi="Times New Roman" w:cs="Times New Roman"/>
          <w:sz w:val="28"/>
          <w:szCs w:val="28"/>
        </w:rPr>
      </w:pPr>
      <w:r w:rsidRPr="00C929E2">
        <w:rPr>
          <w:rFonts w:ascii="Times New Roman" w:hAnsi="Times New Roman" w:cs="Times New Roman"/>
          <w:sz w:val="28"/>
          <w:szCs w:val="28"/>
        </w:rPr>
        <w:t xml:space="preserve"> </w:t>
      </w:r>
    </w:p>
    <w:p w:rsidR="00EB4096" w:rsidRPr="00C929E2" w:rsidRDefault="00EB4096" w:rsidP="00116907">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la réflexion critique sur la pratique </w:t>
      </w:r>
    </w:p>
    <w:p w:rsidR="00EB4096" w:rsidRPr="00C929E2" w:rsidRDefault="00EB4096" w:rsidP="00B9328D">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La pratique enseignante critique, impliquant de penser juste, enveloppe le mouvement dynamique, dialectique, entre le faire et le penser sur le faire. Le savoir que la pratique enseignante spontanée ou quasi spontanée, « désarmée », produit indiscutablement est un savoir naïf, un savoir fait de l’expérience auquel il manque la rigueur méthodique caractéristique de la curiosité épistémologique du sujet. Ce savoir n’est pas le savoir que la rigueur du </w:t>
      </w:r>
      <w:r w:rsidRPr="00C929E2">
        <w:rPr>
          <w:rFonts w:ascii="Times New Roman" w:hAnsi="Times New Roman" w:cs="Times New Roman"/>
          <w:b/>
          <w:bCs/>
          <w:sz w:val="28"/>
          <w:szCs w:val="28"/>
        </w:rPr>
        <w:t>penser juste</w:t>
      </w:r>
      <w:r w:rsidRPr="00C929E2">
        <w:rPr>
          <w:rFonts w:ascii="Times New Roman" w:hAnsi="Times New Roman" w:cs="Times New Roman"/>
          <w:sz w:val="28"/>
          <w:szCs w:val="28"/>
        </w:rPr>
        <w:t xml:space="preserve"> cherche. Pour cela, il est fondamental que, dans la </w:t>
      </w:r>
      <w:r w:rsidRPr="00C929E2">
        <w:rPr>
          <w:rFonts w:ascii="Times New Roman" w:hAnsi="Times New Roman" w:cs="Times New Roman"/>
          <w:i/>
          <w:iCs/>
          <w:sz w:val="28"/>
          <w:szCs w:val="28"/>
        </w:rPr>
        <w:t>pratique de forma</w:t>
      </w:r>
      <w:r w:rsidR="00B9328D" w:rsidRPr="00C929E2">
        <w:rPr>
          <w:rFonts w:ascii="Times New Roman" w:hAnsi="Times New Roman" w:cs="Times New Roman"/>
          <w:i/>
          <w:iCs/>
          <w:sz w:val="28"/>
          <w:szCs w:val="28"/>
        </w:rPr>
        <w:t>tion de l’enseignant</w:t>
      </w:r>
      <w:r w:rsidR="00B9328D" w:rsidRPr="00C929E2">
        <w:rPr>
          <w:rFonts w:ascii="Times New Roman" w:hAnsi="Times New Roman" w:cs="Times New Roman"/>
          <w:sz w:val="28"/>
          <w:szCs w:val="28"/>
        </w:rPr>
        <w:t>, l’apprenant</w:t>
      </w:r>
      <w:r w:rsidRPr="00C929E2">
        <w:rPr>
          <w:rFonts w:ascii="Times New Roman" w:hAnsi="Times New Roman" w:cs="Times New Roman"/>
          <w:sz w:val="28"/>
          <w:szCs w:val="28"/>
        </w:rPr>
        <w:t xml:space="preserve"> éducateur assume le fait que l’indispensable penser juste n’est pas un présent des dieux, ne se trouve pas dans les guides de professeurs que des intellectuels éclairés écrivent depuis le centre du pouvoir, mais que, bien au contraire, le penser juste qui dépasse le penser naïf </w:t>
      </w:r>
      <w:r w:rsidR="00B9328D" w:rsidRPr="00C929E2">
        <w:rPr>
          <w:rFonts w:ascii="Times New Roman" w:hAnsi="Times New Roman" w:cs="Times New Roman"/>
          <w:sz w:val="28"/>
          <w:szCs w:val="28"/>
        </w:rPr>
        <w:t>doit être produit par l’apprenant</w:t>
      </w:r>
      <w:r w:rsidRPr="00C929E2">
        <w:rPr>
          <w:rFonts w:ascii="Times New Roman" w:hAnsi="Times New Roman" w:cs="Times New Roman"/>
          <w:sz w:val="28"/>
          <w:szCs w:val="28"/>
        </w:rPr>
        <w:t xml:space="preserve"> même en communion avec le professeur formateur. Par ailleurs, nous devons rappeler en quoi la matrice du penser naïf, comme celle du penser critique, est la curiosité même, caractéristique du phénomène vital. </w:t>
      </w:r>
    </w:p>
    <w:p w:rsidR="00F85C62" w:rsidRPr="00C929E2" w:rsidRDefault="00EB4096" w:rsidP="00BE5BF6">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Ainsi dans la formation </w:t>
      </w:r>
      <w:r w:rsidR="00BE5BF6" w:rsidRPr="00C929E2">
        <w:rPr>
          <w:rFonts w:ascii="Times New Roman" w:hAnsi="Times New Roman" w:cs="Times New Roman"/>
          <w:sz w:val="28"/>
          <w:szCs w:val="28"/>
        </w:rPr>
        <w:t>continue</w:t>
      </w:r>
      <w:r w:rsidRPr="00C929E2">
        <w:rPr>
          <w:rFonts w:ascii="Times New Roman" w:hAnsi="Times New Roman" w:cs="Times New Roman"/>
          <w:sz w:val="28"/>
          <w:szCs w:val="28"/>
        </w:rPr>
        <w:t xml:space="preserve"> des professeurs, le moment fondamental est celui de la réflexion critique sur la pratique. En pensant de manière critique la pratique d’aujourd’hui ou d’hier, on peut am</w:t>
      </w:r>
      <w:r w:rsidR="00B9328D" w:rsidRPr="00C929E2">
        <w:rPr>
          <w:rFonts w:ascii="Times New Roman" w:hAnsi="Times New Roman" w:cs="Times New Roman"/>
          <w:sz w:val="28"/>
          <w:szCs w:val="28"/>
        </w:rPr>
        <w:t>éliorer la pratique prochaine.</w:t>
      </w:r>
    </w:p>
    <w:p w:rsidR="00EB4096" w:rsidRPr="00C929E2" w:rsidRDefault="00B9328D" w:rsidP="00B9328D">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 </w:t>
      </w:r>
    </w:p>
    <w:p w:rsidR="00EB4096" w:rsidRPr="00C929E2" w:rsidRDefault="00EB4096" w:rsidP="007C18B6">
      <w:pPr>
        <w:pStyle w:val="Paragraphedeliste"/>
        <w:numPr>
          <w:ilvl w:val="0"/>
          <w:numId w:val="1"/>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que l’identité culturelle soit reconnue et assumée </w:t>
      </w:r>
    </w:p>
    <w:p w:rsidR="00EB4096" w:rsidRPr="00C929E2" w:rsidRDefault="00EB4096" w:rsidP="007C18B6">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w:t>
      </w:r>
      <w:r w:rsidRPr="00C929E2">
        <w:rPr>
          <w:rFonts w:ascii="Times New Roman" w:hAnsi="Times New Roman" w:cs="Times New Roman"/>
          <w:b/>
          <w:bCs/>
          <w:sz w:val="28"/>
          <w:szCs w:val="28"/>
        </w:rPr>
        <w:t>assomption</w:t>
      </w:r>
      <w:r w:rsidRPr="00C929E2">
        <w:rPr>
          <w:rFonts w:ascii="Times New Roman" w:hAnsi="Times New Roman" w:cs="Times New Roman"/>
          <w:sz w:val="28"/>
          <w:szCs w:val="28"/>
        </w:rPr>
        <w:t xml:space="preserve"> ou </w:t>
      </w:r>
      <w:r w:rsidR="00C62F9C" w:rsidRPr="00C929E2">
        <w:rPr>
          <w:rFonts w:ascii="Times New Roman" w:hAnsi="Times New Roman" w:cs="Times New Roman"/>
          <w:sz w:val="28"/>
          <w:szCs w:val="28"/>
        </w:rPr>
        <w:t>s</w:t>
      </w:r>
      <w:r w:rsidRPr="00C929E2">
        <w:rPr>
          <w:rFonts w:ascii="Times New Roman" w:hAnsi="Times New Roman" w:cs="Times New Roman"/>
          <w:sz w:val="28"/>
          <w:szCs w:val="28"/>
        </w:rPr>
        <w:t xml:space="preserve">’assumer comme être social et historique, comme être pensant, communicant, transformateur, créateur, réalisateur de rêves, capable de se mettre en colère parce que capable d’aimer. S’assumer en tant que sujet parce que capable de se reconnaître comme objet. L’assomption de nous-mêmes ne signifie pas l’exclusion des autres. </w:t>
      </w:r>
    </w:p>
    <w:p w:rsidR="00EB4096" w:rsidRPr="00C929E2" w:rsidRDefault="00EB4096" w:rsidP="007C18B6">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La question de l’identité culturelle à laquelle appartiennent la dimension individuelle et celle de la classe des apprenants, dont le respect dans la pratique éducative progressiste est absolument fondamental, est un problème à ne pas sous-estimer. Il faut le voir directement avec l’assomption de nous-mêmes par nous-mêmes. C’est ce que le simple entraînement du professeur ne fait pas en se perdant et le perdant dans la vision étroite et pragmatique du processus.</w:t>
      </w:r>
      <w:r w:rsidR="00F43648" w:rsidRPr="00C929E2">
        <w:rPr>
          <w:rFonts w:ascii="Times New Roman" w:hAnsi="Times New Roman" w:cs="Times New Roman"/>
          <w:sz w:val="28"/>
          <w:szCs w:val="28"/>
        </w:rPr>
        <w:t xml:space="preserve"> </w:t>
      </w:r>
      <w:r w:rsidRPr="00C929E2">
        <w:rPr>
          <w:rFonts w:ascii="Times New Roman" w:hAnsi="Times New Roman" w:cs="Times New Roman"/>
          <w:sz w:val="28"/>
          <w:szCs w:val="28"/>
        </w:rPr>
        <w:t xml:space="preserve"> </w:t>
      </w:r>
    </w:p>
    <w:p w:rsidR="00EB4096" w:rsidRPr="00C929E2" w:rsidRDefault="00EB4096" w:rsidP="007C18B6">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L’expérience historique, politique, culturelle et sociale des hommes et des femmes ne peut jamais se faire « vierge » du conflit entre les forces déployées par des individus et des groupes pour faire obstacle à la recherche de l’assomption de soi, et les forces qui travaillent en faveur de cette assomption. La formation de </w:t>
      </w:r>
      <w:r w:rsidRPr="00C929E2">
        <w:rPr>
          <w:rFonts w:ascii="Times New Roman" w:hAnsi="Times New Roman" w:cs="Times New Roman"/>
          <w:sz w:val="28"/>
          <w:szCs w:val="28"/>
        </w:rPr>
        <w:lastRenderedPageBreak/>
        <w:t>l’enseignant qui se juge supérieure à ces « intrigues » ne fait rien d’autre que travailler en faveur des obstacles. Une pratique d’une réelle importance dans la formation démocratique est celle de la solidarité sociale et politique dont nous avons besoin pour construire une société moins laide et moins intolérante, dans laquelle nous pouvons être davantage nous-mêmes. L’apprentissage de l’assomption du sujet est incompatible avec l’entraînement pragmatique ou avec l’élitisme autoritaire de ceux qui se pensent détenteurs de l</w:t>
      </w:r>
      <w:r w:rsidR="00F43648" w:rsidRPr="00C929E2">
        <w:rPr>
          <w:rFonts w:ascii="Times New Roman" w:hAnsi="Times New Roman" w:cs="Times New Roman"/>
          <w:sz w:val="28"/>
          <w:szCs w:val="28"/>
        </w:rPr>
        <w:t>a vérité et du savoir organisé.</w:t>
      </w:r>
    </w:p>
    <w:p w:rsidR="00EB4096" w:rsidRPr="00C929E2" w:rsidRDefault="00EB4096" w:rsidP="007C18B6">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Aucune véritable formation d’enseignant ne peut se faire, d’un côté, étrangère à l’exercice de l’esprit critique qui implique l’évolution de la curiosité naïve en curiosité épistémologique, et de l’autre, sans la reconnaissance de la valeur des émotions, de la sensibilité, de l’affectivité, de l’intuition ou de la divination. Connaître n’est pas, de fait, deviner, mais connaître a quelque chose à voir avec deviner et intuitionner. Évidemment, l’important est de ne pas nous satisfaire du niveau des intuitions, mais bien de les soumettre à l’analyse méthodiquement rigoureuse de notre curiosité épistémologique</w:t>
      </w:r>
      <w:r w:rsidR="00620B01" w:rsidRPr="00C929E2">
        <w:rPr>
          <w:rFonts w:ascii="Times New Roman" w:hAnsi="Times New Roman" w:cs="Times New Roman"/>
          <w:sz w:val="28"/>
          <w:szCs w:val="28"/>
        </w:rPr>
        <w:t>.</w:t>
      </w:r>
      <w:r w:rsidRPr="00C929E2">
        <w:rPr>
          <w:rFonts w:ascii="Times New Roman" w:hAnsi="Times New Roman" w:cs="Times New Roman"/>
          <w:sz w:val="28"/>
          <w:szCs w:val="28"/>
        </w:rPr>
        <w:t xml:space="preserve"> </w:t>
      </w:r>
    </w:p>
    <w:p w:rsidR="00EB4096" w:rsidRPr="00C929E2" w:rsidRDefault="00EB4096" w:rsidP="00EB4096">
      <w:pPr>
        <w:rPr>
          <w:rFonts w:ascii="Times New Roman" w:hAnsi="Times New Roman" w:cs="Times New Roman"/>
          <w:sz w:val="28"/>
          <w:szCs w:val="28"/>
        </w:rPr>
      </w:pPr>
      <w:r w:rsidRPr="00C929E2">
        <w:rPr>
          <w:rFonts w:ascii="Times New Roman" w:hAnsi="Times New Roman" w:cs="Times New Roman"/>
          <w:sz w:val="28"/>
          <w:szCs w:val="28"/>
        </w:rPr>
        <w:t xml:space="preserve"> </w:t>
      </w:r>
    </w:p>
    <w:p w:rsidR="00EB4096" w:rsidRPr="00C929E2" w:rsidRDefault="00EB4096" w:rsidP="00EB4096">
      <w:pPr>
        <w:rPr>
          <w:rFonts w:ascii="Times New Roman" w:hAnsi="Times New Roman" w:cs="Times New Roman"/>
          <w:sz w:val="28"/>
          <w:szCs w:val="28"/>
        </w:rPr>
      </w:pPr>
      <w:r w:rsidRPr="00C929E2">
        <w:rPr>
          <w:rFonts w:ascii="Times New Roman" w:hAnsi="Times New Roman" w:cs="Times New Roman"/>
          <w:sz w:val="28"/>
          <w:szCs w:val="28"/>
        </w:rPr>
        <w:br w:type="page"/>
      </w:r>
    </w:p>
    <w:p w:rsidR="007F186A" w:rsidRPr="00C929E2" w:rsidRDefault="00EB4096" w:rsidP="001F78E7">
      <w:pPr>
        <w:pStyle w:val="Paragraphedeliste"/>
        <w:numPr>
          <w:ilvl w:val="0"/>
          <w:numId w:val="1"/>
        </w:numPr>
        <w:spacing w:after="0" w:line="240" w:lineRule="auto"/>
        <w:ind w:left="284" w:hanging="284"/>
        <w:rPr>
          <w:rFonts w:ascii="Times New Roman" w:hAnsi="Times New Roman" w:cs="Times New Roman"/>
          <w:sz w:val="28"/>
          <w:szCs w:val="28"/>
        </w:rPr>
      </w:pPr>
      <w:r w:rsidRPr="00C929E2">
        <w:rPr>
          <w:rFonts w:ascii="Times New Roman" w:hAnsi="Times New Roman" w:cs="Times New Roman"/>
          <w:b/>
          <w:bCs/>
          <w:sz w:val="28"/>
          <w:szCs w:val="28"/>
        </w:rPr>
        <w:lastRenderedPageBreak/>
        <w:t>Enseigner n'est pas transférer la connaissance</w:t>
      </w:r>
      <w:r w:rsidRPr="00C929E2">
        <w:rPr>
          <w:rFonts w:ascii="Times New Roman" w:hAnsi="Times New Roman" w:cs="Times New Roman"/>
          <w:sz w:val="28"/>
          <w:szCs w:val="28"/>
        </w:rPr>
        <w:t xml:space="preserve"> </w:t>
      </w:r>
    </w:p>
    <w:p w:rsidR="00EB4096" w:rsidRPr="00C929E2" w:rsidRDefault="007C65AE" w:rsidP="001F78E7">
      <w:pPr>
        <w:spacing w:after="0" w:line="240" w:lineRule="auto"/>
        <w:ind w:left="0" w:firstLine="0"/>
        <w:rPr>
          <w:rFonts w:ascii="Times New Roman" w:hAnsi="Times New Roman" w:cs="Times New Roman"/>
          <w:sz w:val="28"/>
          <w:szCs w:val="28"/>
        </w:rPr>
      </w:pPr>
      <w:r w:rsidRPr="00C929E2">
        <w:rPr>
          <w:rFonts w:ascii="Times New Roman" w:hAnsi="Times New Roman" w:cs="Times New Roman"/>
          <w:sz w:val="28"/>
          <w:szCs w:val="28"/>
        </w:rPr>
        <w:t xml:space="preserve">Savoir </w:t>
      </w:r>
      <w:r w:rsidR="00EB4096" w:rsidRPr="00C929E2">
        <w:rPr>
          <w:rFonts w:ascii="Times New Roman" w:hAnsi="Times New Roman" w:cs="Times New Roman"/>
          <w:b/>
          <w:bCs/>
          <w:sz w:val="28"/>
          <w:szCs w:val="28"/>
        </w:rPr>
        <w:t>enseigner</w:t>
      </w:r>
      <w:r w:rsidR="00EB4096" w:rsidRPr="00C929E2">
        <w:rPr>
          <w:rFonts w:ascii="Times New Roman" w:hAnsi="Times New Roman" w:cs="Times New Roman"/>
          <w:sz w:val="28"/>
          <w:szCs w:val="28"/>
        </w:rPr>
        <w:t xml:space="preserve"> n’est pas transférer des connaissances, mais créer les possibilités pour sa propre production ou construction. Quand j’entre dans une salle de cours, je dois demeurer un être humain ouvert aux questions, à la curiosité, aux demandes des élèves, à leurs inhibitions. Je dois rester un être à l’esprit critique et interrogateur, inquiet en face de la </w:t>
      </w:r>
      <w:r w:rsidR="00EB4096" w:rsidRPr="00C929E2">
        <w:rPr>
          <w:rFonts w:ascii="Times New Roman" w:hAnsi="Times New Roman" w:cs="Times New Roman"/>
          <w:b/>
          <w:bCs/>
          <w:sz w:val="28"/>
          <w:szCs w:val="28"/>
        </w:rPr>
        <w:t>tâche</w:t>
      </w:r>
      <w:r w:rsidR="00EB4096" w:rsidRPr="00C929E2">
        <w:rPr>
          <w:rFonts w:ascii="Times New Roman" w:hAnsi="Times New Roman" w:cs="Times New Roman"/>
          <w:sz w:val="28"/>
          <w:szCs w:val="28"/>
        </w:rPr>
        <w:t xml:space="preserve"> qui m’incombe – celle d’enseigner et non celle de transférer des connaissances. </w:t>
      </w:r>
    </w:p>
    <w:p w:rsidR="00EB4096" w:rsidRPr="00C929E2" w:rsidRDefault="00EB4096" w:rsidP="001F78E7">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Il faut insister : ce savoir nécessaire au professeur – qu’enseigner n’est pas transférer des connaissances – ne nécessite pas juste d’être appris par lui et par les apprenants dans ses raisons d’être – ontologiques, politiques, éthiques, épistémologiques, pédagogiques – mais se doit aussi d’êt</w:t>
      </w:r>
      <w:r w:rsidR="001F78E7" w:rsidRPr="00C929E2">
        <w:rPr>
          <w:rFonts w:ascii="Times New Roman" w:hAnsi="Times New Roman" w:cs="Times New Roman"/>
          <w:sz w:val="28"/>
          <w:szCs w:val="28"/>
        </w:rPr>
        <w:t xml:space="preserve">re constamment témoigné, vécu. </w:t>
      </w:r>
    </w:p>
    <w:p w:rsidR="00EB4096" w:rsidRPr="00C929E2" w:rsidRDefault="00EB4096" w:rsidP="002B188F">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En tant que professeur dans un cours de formation d’enseignants, je peux épuiser ma pratique en tenant un discours sur la théorie de la non extension de la connaissance. Mais je ne peux pas juste bien parler sur les raisons ontologiques, épistémologiques et politiques de la théorie. Mon discours sur la théorie doit être l’exemple concret, pratique de la théorie : son incarnation. À propos de la construction de la connaissance </w:t>
      </w:r>
      <w:r w:rsidR="00494586" w:rsidRPr="00C929E2">
        <w:rPr>
          <w:rFonts w:ascii="Times New Roman" w:hAnsi="Times New Roman" w:cs="Times New Roman"/>
          <w:sz w:val="28"/>
          <w:szCs w:val="28"/>
        </w:rPr>
        <w:t>en critiquant son extension, on doit</w:t>
      </w:r>
      <w:r w:rsidR="00E832F4" w:rsidRPr="00C929E2">
        <w:rPr>
          <w:rFonts w:ascii="Times New Roman" w:hAnsi="Times New Roman" w:cs="Times New Roman"/>
          <w:sz w:val="28"/>
          <w:szCs w:val="28"/>
        </w:rPr>
        <w:t xml:space="preserve"> déjà </w:t>
      </w:r>
      <w:r w:rsidRPr="00C929E2">
        <w:rPr>
          <w:rFonts w:ascii="Times New Roman" w:hAnsi="Times New Roman" w:cs="Times New Roman"/>
          <w:sz w:val="28"/>
          <w:szCs w:val="28"/>
        </w:rPr>
        <w:t>y être inclus, et dans cette constructio</w:t>
      </w:r>
      <w:r w:rsidR="00DC12A5" w:rsidRPr="00C929E2">
        <w:rPr>
          <w:rFonts w:ascii="Times New Roman" w:hAnsi="Times New Roman" w:cs="Times New Roman"/>
          <w:sz w:val="28"/>
          <w:szCs w:val="28"/>
        </w:rPr>
        <w:t xml:space="preserve">n, d’inclure aussi les élèves. </w:t>
      </w:r>
      <w:r w:rsidRPr="00C929E2">
        <w:rPr>
          <w:rFonts w:ascii="Times New Roman" w:hAnsi="Times New Roman" w:cs="Times New Roman"/>
          <w:sz w:val="28"/>
          <w:szCs w:val="28"/>
        </w:rPr>
        <w:t xml:space="preserve"> </w:t>
      </w:r>
    </w:p>
    <w:p w:rsidR="002B188F" w:rsidRPr="00C929E2" w:rsidRDefault="002B188F" w:rsidP="002B188F">
      <w:pPr>
        <w:spacing w:after="0" w:line="240" w:lineRule="auto"/>
        <w:rPr>
          <w:rFonts w:ascii="Times New Roman" w:hAnsi="Times New Roman" w:cs="Times New Roman"/>
          <w:sz w:val="28"/>
          <w:szCs w:val="28"/>
        </w:rPr>
      </w:pPr>
    </w:p>
    <w:p w:rsidR="00EB4096" w:rsidRPr="00C929E2" w:rsidRDefault="00EB4096" w:rsidP="002B188F">
      <w:pPr>
        <w:pStyle w:val="Paragraphedeliste"/>
        <w:numPr>
          <w:ilvl w:val="0"/>
          <w:numId w:val="2"/>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le respect de l’autonomie de l’être qui apprend </w:t>
      </w:r>
    </w:p>
    <w:p w:rsidR="00EB4096" w:rsidRPr="00C929E2" w:rsidRDefault="00EB4096" w:rsidP="002B188F">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Un autre savoir nécessaire à la pratique éducative, et qui se fonde sur la même racine que celle dont je viens de discuter – celle de l’incomplétude de l’être qui se sait incomplet –, est celui qui parle du respect dû à l’autonomie de l’apprenant, de l’apprenant enfant, jeune ou adulte. En tant qu’éducateur, je dois être constamment attentif à ma relation à ce respect qui implique également que je le sois avec moi-même. Il n’est pas mauvais de répéter cette affirmation faite de nombreuses fois dans ce texte : l’inachèvement duquel nous sommes devenus conscients nous a fait des êtres éthiques. Le respect de l’autonomie et de la dignité de chacun est un impératif éthique et non une faveur que nous pouvons ou non concéder aux uns ou aux autres. Précisément, c’est qu’en tant qu’êtres éthiques, nous pouvons ne pas respecter la rigueur de l’éthique et tomber dans sa négation, et pour cela même, nous ne devons pas faire abstraction de la possibilité de la faute éthique qui ne peut être désignée que par le terme transgression. Il en est ainsi du professeur qui ne respecte pas la curiosité de l’apprenant, son goût esthétique, son inquiétude, son langage, plus précisément sa syntaxe et sa prosodie. De même, le professeur transgresse les principes fondamentalement éthiques de notre existence, quand il ironise sur l’élève, qu’il l’infériorise, qu’il lui enjoint de « rester à sa place » au moindre signe de sa rébellion légitime. Il les transgresse tout autant quand il se décharge de l’accomplissement de son devoir de poser des limites à la liberté des élèves, d’enseigner ou d’être respectueusement présent dans l’expérience formatrice de l’apprenant. C’est dans ce sens que le professeur autoritaire qui étouffe la liberté de l’apprenant en portant un regard mesquin sur son droit d’être </w:t>
      </w:r>
      <w:r w:rsidRPr="00C929E2">
        <w:rPr>
          <w:rFonts w:ascii="Times New Roman" w:hAnsi="Times New Roman" w:cs="Times New Roman"/>
          <w:sz w:val="28"/>
          <w:szCs w:val="28"/>
        </w:rPr>
        <w:lastRenderedPageBreak/>
        <w:t>curieux et inquiet, autant que le professeur permissif, rompt avec la radicalité de l’être humain – celle de son inachèvement assumé dans lequel s’</w:t>
      </w:r>
      <w:r w:rsidR="002B188F" w:rsidRPr="00C929E2">
        <w:rPr>
          <w:rFonts w:ascii="Times New Roman" w:hAnsi="Times New Roman" w:cs="Times New Roman"/>
          <w:sz w:val="28"/>
          <w:szCs w:val="28"/>
        </w:rPr>
        <w:t xml:space="preserve">enracine sa dimension éthique. </w:t>
      </w:r>
    </w:p>
    <w:p w:rsidR="002B188F" w:rsidRPr="00C929E2" w:rsidRDefault="002B188F" w:rsidP="002B188F">
      <w:pPr>
        <w:spacing w:after="0" w:line="240" w:lineRule="auto"/>
        <w:rPr>
          <w:rFonts w:ascii="Times New Roman" w:hAnsi="Times New Roman" w:cs="Times New Roman"/>
          <w:sz w:val="28"/>
          <w:szCs w:val="28"/>
        </w:rPr>
      </w:pPr>
    </w:p>
    <w:p w:rsidR="00EB4096" w:rsidRPr="00C929E2" w:rsidRDefault="00EB4096" w:rsidP="002B188F">
      <w:pPr>
        <w:pStyle w:val="Paragraphedeliste"/>
        <w:numPr>
          <w:ilvl w:val="0"/>
          <w:numId w:val="3"/>
        </w:numPr>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du bon sens </w:t>
      </w:r>
    </w:p>
    <w:p w:rsidR="00EB4096" w:rsidRPr="00C929E2" w:rsidRDefault="00EB4096" w:rsidP="00135619">
      <w:pPr>
        <w:rPr>
          <w:rFonts w:ascii="Times New Roman" w:hAnsi="Times New Roman" w:cs="Times New Roman"/>
          <w:sz w:val="28"/>
          <w:szCs w:val="28"/>
        </w:rPr>
      </w:pPr>
      <w:r w:rsidRPr="00C929E2">
        <w:rPr>
          <w:rFonts w:ascii="Times New Roman" w:hAnsi="Times New Roman" w:cs="Times New Roman"/>
          <w:sz w:val="28"/>
          <w:szCs w:val="28"/>
        </w:rPr>
        <w:t xml:space="preserve">La vigilance de mon bon sens a une énorme importance dans l’évaluation qu’à tout instant, je dois faire de ma pratique. Par exemple, avant toute réflexion plus avancée et rigoureuse, mon bon sens me dit que, du point de vue de ma </w:t>
      </w:r>
      <w:r w:rsidRPr="00C929E2">
        <w:rPr>
          <w:rFonts w:ascii="Times New Roman" w:hAnsi="Times New Roman" w:cs="Times New Roman"/>
          <w:b/>
          <w:bCs/>
          <w:sz w:val="28"/>
          <w:szCs w:val="28"/>
        </w:rPr>
        <w:t>tâche</w:t>
      </w:r>
      <w:r w:rsidRPr="00C929E2">
        <w:rPr>
          <w:rFonts w:ascii="Times New Roman" w:hAnsi="Times New Roman" w:cs="Times New Roman"/>
          <w:sz w:val="28"/>
          <w:szCs w:val="28"/>
        </w:rPr>
        <w:t xml:space="preserve"> d’enseignant, le formalisme insensible qui me fait rejeter le travail d’un élève remis hors délai malgré ses explications convaincantes est aussi négatif que l’irrespect complet pour les principes régulateurs de la remise des travaux. Mon bon sens m’avertit aussi de ce qu’exercer mon autorité de professeur dans la classe, en prenant des décisions, orientant les activités, établissant les </w:t>
      </w:r>
      <w:r w:rsidRPr="00C929E2">
        <w:rPr>
          <w:rFonts w:ascii="Times New Roman" w:hAnsi="Times New Roman" w:cs="Times New Roman"/>
          <w:b/>
          <w:bCs/>
          <w:sz w:val="28"/>
          <w:szCs w:val="28"/>
        </w:rPr>
        <w:t>tâches</w:t>
      </w:r>
      <w:r w:rsidRPr="00C929E2">
        <w:rPr>
          <w:rFonts w:ascii="Times New Roman" w:hAnsi="Times New Roman" w:cs="Times New Roman"/>
          <w:sz w:val="28"/>
          <w:szCs w:val="28"/>
        </w:rPr>
        <w:t xml:space="preserve">, ramassant les productions individuelles ou collectives du groupe n’est pas le signe de mon autoritarisme. C’est tout simplement le signe de mon autorité accomplissant son devoir. </w:t>
      </w:r>
    </w:p>
    <w:p w:rsidR="00EB4096" w:rsidRPr="00C929E2" w:rsidRDefault="00EB4096" w:rsidP="00563FEE">
      <w:pPr>
        <w:rPr>
          <w:rFonts w:ascii="Times New Roman" w:hAnsi="Times New Roman" w:cs="Times New Roman"/>
          <w:sz w:val="28"/>
          <w:szCs w:val="28"/>
        </w:rPr>
      </w:pPr>
      <w:r w:rsidRPr="00C929E2">
        <w:rPr>
          <w:rFonts w:ascii="Times New Roman" w:hAnsi="Times New Roman" w:cs="Times New Roman"/>
          <w:sz w:val="28"/>
          <w:szCs w:val="28"/>
        </w:rPr>
        <w:t>Il n’est pas besoin d’un professeur d’éthique pour me dire que je ne peux, en tant que directeur de mémoire ou de thèse de doctorat, sur</w:t>
      </w:r>
      <w:r w:rsidR="00135619" w:rsidRPr="00C929E2">
        <w:rPr>
          <w:rFonts w:ascii="Times New Roman" w:hAnsi="Times New Roman" w:cs="Times New Roman"/>
          <w:sz w:val="28"/>
          <w:szCs w:val="28"/>
        </w:rPr>
        <w:t>prendre l’étudiant-chercheur</w:t>
      </w:r>
      <w:r w:rsidRPr="00C929E2">
        <w:rPr>
          <w:rFonts w:ascii="Times New Roman" w:hAnsi="Times New Roman" w:cs="Times New Roman"/>
          <w:sz w:val="28"/>
          <w:szCs w:val="28"/>
        </w:rPr>
        <w:t xml:space="preserve"> avec des critiques dures sur son travail seulement parce qu’un des examinateurs fut sévère lors de l’interrogation pendant la soutenance. Si cet événement survient et que je suis d’accord avec les critiques formulées par le professeur, il n’y a d’autre issue que d’être publiquement solidaire de l’étudiant-chercheur, partageant avec lui la responsabilité de l’équivoq</w:t>
      </w:r>
      <w:r w:rsidR="00135619" w:rsidRPr="00C929E2">
        <w:rPr>
          <w:rFonts w:ascii="Times New Roman" w:hAnsi="Times New Roman" w:cs="Times New Roman"/>
          <w:sz w:val="28"/>
          <w:szCs w:val="28"/>
        </w:rPr>
        <w:t>ue ou de l’erreur critiquées</w:t>
      </w:r>
      <w:r w:rsidRPr="00C929E2">
        <w:rPr>
          <w:rFonts w:ascii="Times New Roman" w:hAnsi="Times New Roman" w:cs="Times New Roman"/>
          <w:sz w:val="28"/>
          <w:szCs w:val="28"/>
        </w:rPr>
        <w:t>. J’insiste donc sur le fait qu’il n’est nullement besoin d’un professeur d’éthique pour me le dire. M</w:t>
      </w:r>
      <w:r w:rsidR="00715771" w:rsidRPr="00C929E2">
        <w:rPr>
          <w:rFonts w:ascii="Times New Roman" w:hAnsi="Times New Roman" w:cs="Times New Roman"/>
          <w:sz w:val="28"/>
          <w:szCs w:val="28"/>
        </w:rPr>
        <w:t xml:space="preserve">on bon sens le fait très bien. </w:t>
      </w:r>
    </w:p>
    <w:p w:rsidR="00EB4096" w:rsidRPr="00C929E2" w:rsidRDefault="00EB4096" w:rsidP="000479C1">
      <w:pPr>
        <w:rPr>
          <w:rFonts w:ascii="Times New Roman" w:hAnsi="Times New Roman" w:cs="Times New Roman"/>
          <w:sz w:val="28"/>
          <w:szCs w:val="28"/>
        </w:rPr>
      </w:pPr>
      <w:r w:rsidRPr="00C929E2">
        <w:rPr>
          <w:rFonts w:ascii="Times New Roman" w:hAnsi="Times New Roman" w:cs="Times New Roman"/>
          <w:sz w:val="28"/>
          <w:szCs w:val="28"/>
        </w:rPr>
        <w:t xml:space="preserve">Savoir que je dois à la fois </w:t>
      </w:r>
      <w:r w:rsidRPr="00C929E2">
        <w:rPr>
          <w:rFonts w:ascii="Times New Roman" w:hAnsi="Times New Roman" w:cs="Times New Roman"/>
          <w:b/>
          <w:bCs/>
          <w:sz w:val="28"/>
          <w:szCs w:val="28"/>
        </w:rPr>
        <w:t>respecter</w:t>
      </w:r>
      <w:r w:rsidRPr="00C929E2">
        <w:rPr>
          <w:rFonts w:ascii="Times New Roman" w:hAnsi="Times New Roman" w:cs="Times New Roman"/>
          <w:sz w:val="28"/>
          <w:szCs w:val="28"/>
        </w:rPr>
        <w:t xml:space="preserve"> l’</w:t>
      </w:r>
      <w:r w:rsidRPr="00C929E2">
        <w:rPr>
          <w:rFonts w:ascii="Times New Roman" w:hAnsi="Times New Roman" w:cs="Times New Roman"/>
          <w:b/>
          <w:bCs/>
          <w:sz w:val="28"/>
          <w:szCs w:val="28"/>
        </w:rPr>
        <w:t>autonomie</w:t>
      </w:r>
      <w:r w:rsidRPr="00C929E2">
        <w:rPr>
          <w:rFonts w:ascii="Times New Roman" w:hAnsi="Times New Roman" w:cs="Times New Roman"/>
          <w:sz w:val="28"/>
          <w:szCs w:val="28"/>
        </w:rPr>
        <w:t xml:space="preserve">, la </w:t>
      </w:r>
      <w:r w:rsidRPr="00C929E2">
        <w:rPr>
          <w:rFonts w:ascii="Times New Roman" w:hAnsi="Times New Roman" w:cs="Times New Roman"/>
          <w:b/>
          <w:bCs/>
          <w:sz w:val="28"/>
          <w:szCs w:val="28"/>
        </w:rPr>
        <w:t>dignité</w:t>
      </w:r>
      <w:r w:rsidRPr="00C929E2">
        <w:rPr>
          <w:rFonts w:ascii="Times New Roman" w:hAnsi="Times New Roman" w:cs="Times New Roman"/>
          <w:sz w:val="28"/>
          <w:szCs w:val="28"/>
        </w:rPr>
        <w:t>, l’</w:t>
      </w:r>
      <w:r w:rsidRPr="00C929E2">
        <w:rPr>
          <w:rFonts w:ascii="Times New Roman" w:hAnsi="Times New Roman" w:cs="Times New Roman"/>
          <w:b/>
          <w:bCs/>
          <w:sz w:val="28"/>
          <w:szCs w:val="28"/>
        </w:rPr>
        <w:t>identité</w:t>
      </w:r>
      <w:r w:rsidRPr="00C929E2">
        <w:rPr>
          <w:rFonts w:ascii="Times New Roman" w:hAnsi="Times New Roman" w:cs="Times New Roman"/>
          <w:sz w:val="28"/>
          <w:szCs w:val="28"/>
        </w:rPr>
        <w:t xml:space="preserve"> de l’apprenant et, dans ma pratique, chercher la cohérence avec cette connaissance me conduit, sans appel, à la création de quelques vertus ou qualités sans lesquelles cette connaissance s’avère inauthentique, ex</w:t>
      </w:r>
      <w:r w:rsidR="00135619" w:rsidRPr="00C929E2">
        <w:rPr>
          <w:rFonts w:ascii="Times New Roman" w:hAnsi="Times New Roman" w:cs="Times New Roman"/>
          <w:sz w:val="28"/>
          <w:szCs w:val="28"/>
        </w:rPr>
        <w:t>pression vide et inopérante</w:t>
      </w:r>
      <w:r w:rsidR="00AF44C5" w:rsidRPr="00C929E2">
        <w:rPr>
          <w:rFonts w:ascii="Times New Roman" w:hAnsi="Times New Roman" w:cs="Times New Roman"/>
          <w:sz w:val="28"/>
          <w:szCs w:val="28"/>
        </w:rPr>
        <w:t xml:space="preserve">. </w:t>
      </w:r>
    </w:p>
    <w:p w:rsidR="00EB4096" w:rsidRPr="00C929E2" w:rsidRDefault="00EB4096" w:rsidP="00C02507">
      <w:pPr>
        <w:rPr>
          <w:rFonts w:ascii="Times New Roman" w:hAnsi="Times New Roman" w:cs="Times New Roman"/>
          <w:sz w:val="28"/>
          <w:szCs w:val="28"/>
        </w:rPr>
      </w:pPr>
      <w:r w:rsidRPr="00C929E2">
        <w:rPr>
          <w:rFonts w:ascii="Times New Roman" w:hAnsi="Times New Roman" w:cs="Times New Roman"/>
          <w:sz w:val="28"/>
          <w:szCs w:val="28"/>
        </w:rPr>
        <w:t xml:space="preserve">Le professeur autoritaire, le professeur permissif, le professeur compétent et sérieux, le professeur incompétent et irresponsable, le professeur amoureux de la vie et des personnes, le professeur malaimé, toujours en colère contre le monde et les autres, froid, bureaucratique ou rationaliste, aucun d’entre eux ne passe sans laisser sa marque. D’où l’importance de l’exemple que le professeur offre par sa lucidité et son engagement dans le combat pour la défense de ses droits, aussi bien que de l’exigence des conditions pour l’exercice de ses obligations. Le professeur a le devoir de faire ses cours, de réaliser sa tâche d’enseignant. Pour cela, il faut des conditions favorables, hygiéniques, spatiales, esthétiques, sans lesquelles il </w:t>
      </w:r>
      <w:r w:rsidRPr="00C929E2">
        <w:rPr>
          <w:rFonts w:ascii="Times New Roman" w:hAnsi="Times New Roman" w:cs="Times New Roman"/>
          <w:sz w:val="28"/>
          <w:szCs w:val="28"/>
        </w:rPr>
        <w:lastRenderedPageBreak/>
        <w:t>évolue moins efficacement dans l’espace pédagogique. Parfois, les conditions sont tellement perverses qu’il ne bouge pas. L’irrespect de cet espace est une offense aux apprenants, aux éducateurs et à la</w:t>
      </w:r>
      <w:r w:rsidR="00C02507" w:rsidRPr="00C929E2">
        <w:rPr>
          <w:rFonts w:ascii="Times New Roman" w:hAnsi="Times New Roman" w:cs="Times New Roman"/>
          <w:sz w:val="28"/>
          <w:szCs w:val="28"/>
        </w:rPr>
        <w:t xml:space="preserve"> pratique pédagogique. </w:t>
      </w:r>
    </w:p>
    <w:p w:rsidR="00EB4096" w:rsidRPr="00C929E2" w:rsidRDefault="008F24EE" w:rsidP="007669BF">
      <w:pPr>
        <w:pStyle w:val="Paragraphedeliste"/>
        <w:numPr>
          <w:ilvl w:val="0"/>
          <w:numId w:val="3"/>
        </w:numPr>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Enseigner exige humilité et</w:t>
      </w:r>
      <w:r w:rsidR="00EB4096" w:rsidRPr="00C929E2">
        <w:rPr>
          <w:rFonts w:ascii="Times New Roman" w:hAnsi="Times New Roman" w:cs="Times New Roman"/>
          <w:b/>
          <w:bCs/>
          <w:sz w:val="28"/>
          <w:szCs w:val="28"/>
        </w:rPr>
        <w:t xml:space="preserve"> tolérance </w:t>
      </w:r>
    </w:p>
    <w:p w:rsidR="00EB4096" w:rsidRPr="00C929E2" w:rsidRDefault="00EB4096" w:rsidP="007669BF">
      <w:pPr>
        <w:rPr>
          <w:rFonts w:ascii="Times New Roman" w:hAnsi="Times New Roman" w:cs="Times New Roman"/>
          <w:sz w:val="28"/>
          <w:szCs w:val="28"/>
        </w:rPr>
      </w:pPr>
      <w:r w:rsidRPr="00C929E2">
        <w:rPr>
          <w:rFonts w:ascii="Times New Roman" w:hAnsi="Times New Roman" w:cs="Times New Roman"/>
          <w:sz w:val="28"/>
          <w:szCs w:val="28"/>
        </w:rPr>
        <w:t xml:space="preserve">Mon respect de professeur pour la personne de l’apprenant, sa curiosité, sa timidité que je ne dois pas aggraver par des procédures inhibitrices, exige de moi de cultiver l’humilité et la tolérance. Comment puis-je respecter la curiosité de l’apprenant, si, manquant d’humilité et de réelle compréhension du rôle de l’ignorance dans la recherche du savoir, je crains de révéler ma méconnaissance ? Comment être éducateur, si je ne développe pas en moi l’indispensable aptitude à aimer les apprenants avec lesquels je me compromets, et à m’intéresser au processus même de formation duquel je participe ? Je ne peux pas ne pas aimer ce que je fais, sous peine de ne pas le faire bien. Quoique non respecté en tant que personne par le désintérêt manifeste avec lequel est traitée la pratique pédagogique, je n’ai pas pour autant de quoi la désaimer et renoncer aux apprenants. </w:t>
      </w:r>
    </w:p>
    <w:p w:rsidR="00EB4096" w:rsidRPr="00C929E2" w:rsidRDefault="00EB4096" w:rsidP="007669BF">
      <w:pPr>
        <w:ind w:left="0" w:firstLine="0"/>
        <w:rPr>
          <w:rFonts w:ascii="Times New Roman" w:hAnsi="Times New Roman" w:cs="Times New Roman"/>
          <w:sz w:val="28"/>
          <w:szCs w:val="28"/>
        </w:rPr>
      </w:pPr>
    </w:p>
    <w:p w:rsidR="00EB4096" w:rsidRPr="00C929E2" w:rsidRDefault="00EB4096" w:rsidP="007669BF">
      <w:pPr>
        <w:pStyle w:val="Paragraphedeliste"/>
        <w:numPr>
          <w:ilvl w:val="0"/>
          <w:numId w:val="4"/>
        </w:numPr>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l’appréhension de la réalité </w:t>
      </w:r>
    </w:p>
    <w:p w:rsidR="00EB4096" w:rsidRPr="00C929E2" w:rsidRDefault="00EB4096" w:rsidP="004749E7">
      <w:pPr>
        <w:rPr>
          <w:rFonts w:ascii="Times New Roman" w:hAnsi="Times New Roman" w:cs="Times New Roman"/>
          <w:sz w:val="28"/>
          <w:szCs w:val="28"/>
        </w:rPr>
      </w:pPr>
      <w:r w:rsidRPr="00C929E2">
        <w:rPr>
          <w:rFonts w:ascii="Times New Roman" w:hAnsi="Times New Roman" w:cs="Times New Roman"/>
          <w:sz w:val="28"/>
          <w:szCs w:val="28"/>
        </w:rPr>
        <w:t xml:space="preserve">Un autre </w:t>
      </w:r>
      <w:r w:rsidRPr="00C929E2">
        <w:rPr>
          <w:rFonts w:ascii="Times New Roman" w:hAnsi="Times New Roman" w:cs="Times New Roman"/>
          <w:b/>
          <w:bCs/>
          <w:sz w:val="28"/>
          <w:szCs w:val="28"/>
        </w:rPr>
        <w:t xml:space="preserve">savoir </w:t>
      </w:r>
      <w:r w:rsidRPr="00C929E2">
        <w:rPr>
          <w:rFonts w:ascii="Times New Roman" w:hAnsi="Times New Roman" w:cs="Times New Roman"/>
          <w:sz w:val="28"/>
          <w:szCs w:val="28"/>
        </w:rPr>
        <w:t>fondamental de l’expérience éducative est celui qui concerne sa nature. En tant que professeur, j’ai besoin de me mouvoir avec clarté dans ma pratique. J’ai besoin de connaître les différentes dimensions qui caractérisent l’essence de la pratique, ce qui peut me rendre</w:t>
      </w:r>
      <w:r w:rsidR="004749E7" w:rsidRPr="00C929E2">
        <w:rPr>
          <w:rFonts w:ascii="Times New Roman" w:hAnsi="Times New Roman" w:cs="Times New Roman"/>
          <w:sz w:val="28"/>
          <w:szCs w:val="28"/>
        </w:rPr>
        <w:t xml:space="preserve"> plus sûr dans ma performance. </w:t>
      </w:r>
    </w:p>
    <w:p w:rsidR="00EB4096" w:rsidRPr="00C929E2" w:rsidRDefault="00EB4096" w:rsidP="00EB4096">
      <w:pPr>
        <w:rPr>
          <w:rFonts w:ascii="Times New Roman" w:hAnsi="Times New Roman" w:cs="Times New Roman"/>
          <w:sz w:val="28"/>
          <w:szCs w:val="28"/>
        </w:rPr>
      </w:pPr>
      <w:r w:rsidRPr="00C929E2">
        <w:rPr>
          <w:rFonts w:ascii="Times New Roman" w:hAnsi="Times New Roman" w:cs="Times New Roman"/>
          <w:sz w:val="28"/>
          <w:szCs w:val="28"/>
        </w:rPr>
        <w:t>Le meilleur point de départ pour ces réflexions est l’</w:t>
      </w:r>
      <w:r w:rsidRPr="00C929E2">
        <w:rPr>
          <w:rFonts w:ascii="Times New Roman" w:hAnsi="Times New Roman" w:cs="Times New Roman"/>
          <w:b/>
          <w:bCs/>
          <w:sz w:val="28"/>
          <w:szCs w:val="28"/>
        </w:rPr>
        <w:t>incomplétude</w:t>
      </w:r>
      <w:r w:rsidRPr="00C929E2">
        <w:rPr>
          <w:rFonts w:ascii="Times New Roman" w:hAnsi="Times New Roman" w:cs="Times New Roman"/>
          <w:sz w:val="28"/>
          <w:szCs w:val="28"/>
        </w:rPr>
        <w:t xml:space="preserve"> de l’être humain dont il est devenu conscient. Ainsi que nous l’avons vu, ici naissent notre éducabilité tout comme notre insertion dans le permanent mouvement de la recherche par laquelle, curieux et interrogateurs, nous ne nous rendons pas simplement compte des choses, mais aussi nous pouvons tirer une connaissance complète de celles-ci. La capacité d’apprendre, non juste pour nous adapter, mais surtout pour transformer la réalité, pour y intervenir en la recréant, évoque notre éducabilité à un niveau distinct de celui du dressage des autres animaux ou de la culture des plantes. </w:t>
      </w:r>
    </w:p>
    <w:p w:rsidR="00EB4096" w:rsidRPr="00C929E2" w:rsidRDefault="00C32E1C" w:rsidP="00DD72BA">
      <w:pPr>
        <w:rPr>
          <w:rFonts w:ascii="Times New Roman" w:hAnsi="Times New Roman" w:cs="Times New Roman"/>
          <w:sz w:val="28"/>
          <w:szCs w:val="28"/>
        </w:rPr>
      </w:pPr>
      <w:r w:rsidRPr="00C929E2">
        <w:rPr>
          <w:rFonts w:ascii="Times New Roman" w:hAnsi="Times New Roman" w:cs="Times New Roman"/>
          <w:sz w:val="28"/>
          <w:szCs w:val="28"/>
        </w:rPr>
        <w:t>Comme professeur, si je cherche à rester cohérent avec mon option progressiste sans pour autant avoir la naïveté de me penser égal à l’apprenant ni me permettre de méconnaître la spécificité de la tâche professorale, je ne peux nier, par ailleurs, mon rôle fondamental de contribuer positivement à ce que l’apprenant soit l’artisan de sa formation avec l’aide nécessaire de l’éducateur. Quand je travaille avec des enfants, je dois être attentif au passage ou au cheminement difficile de l’</w:t>
      </w:r>
      <w:r w:rsidRPr="00C929E2">
        <w:rPr>
          <w:rFonts w:ascii="Times New Roman" w:hAnsi="Times New Roman" w:cs="Times New Roman"/>
          <w:b/>
          <w:bCs/>
          <w:sz w:val="28"/>
          <w:szCs w:val="28"/>
        </w:rPr>
        <w:t>hétéronomie</w:t>
      </w:r>
      <w:r w:rsidRPr="00C929E2">
        <w:rPr>
          <w:rFonts w:ascii="Times New Roman" w:hAnsi="Times New Roman" w:cs="Times New Roman"/>
          <w:sz w:val="28"/>
          <w:szCs w:val="28"/>
        </w:rPr>
        <w:t xml:space="preserve"> vers l’</w:t>
      </w:r>
      <w:r w:rsidRPr="00C929E2">
        <w:rPr>
          <w:rFonts w:ascii="Times New Roman" w:hAnsi="Times New Roman" w:cs="Times New Roman"/>
          <w:b/>
          <w:bCs/>
          <w:sz w:val="28"/>
          <w:szCs w:val="28"/>
        </w:rPr>
        <w:t>autonomie</w:t>
      </w:r>
      <w:r w:rsidRPr="00C929E2">
        <w:rPr>
          <w:rFonts w:ascii="Times New Roman" w:hAnsi="Times New Roman" w:cs="Times New Roman"/>
          <w:sz w:val="28"/>
          <w:szCs w:val="28"/>
        </w:rPr>
        <w:t xml:space="preserve">. Je dois être attentif à la responsabilité de ma </w:t>
      </w:r>
      <w:r w:rsidRPr="00C929E2">
        <w:rPr>
          <w:rFonts w:ascii="Times New Roman" w:hAnsi="Times New Roman" w:cs="Times New Roman"/>
          <w:sz w:val="28"/>
          <w:szCs w:val="28"/>
        </w:rPr>
        <w:lastRenderedPageBreak/>
        <w:t>présence qui peut tout aussi bien aider que perturber la quête inquiète des apprenants. Quand je travaille avec des jeunes ou des adultes, il ne me faut pas être moins attentif à la signification de la relation que mon travail peut susciter comme stimulation ou non de la nécessaire rupture avec quelque chose de mal acquis, et de l’attente du dépassement. Avant tout, ma position doit être celle du respect de la personne qui veut chan</w:t>
      </w:r>
      <w:r w:rsidR="00DD72BA" w:rsidRPr="00C929E2">
        <w:rPr>
          <w:rFonts w:ascii="Times New Roman" w:hAnsi="Times New Roman" w:cs="Times New Roman"/>
          <w:sz w:val="28"/>
          <w:szCs w:val="28"/>
        </w:rPr>
        <w:t xml:space="preserve">ger ou de celle qui le refuse. </w:t>
      </w:r>
    </w:p>
    <w:p w:rsidR="00EB4096" w:rsidRPr="00C929E2" w:rsidRDefault="00EB4096" w:rsidP="001F1CE3">
      <w:pPr>
        <w:pStyle w:val="Paragraphedeliste"/>
        <w:numPr>
          <w:ilvl w:val="0"/>
          <w:numId w:val="5"/>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de la curiosité </w:t>
      </w:r>
    </w:p>
    <w:p w:rsidR="00EB4096" w:rsidRPr="00C929E2" w:rsidRDefault="00EB4096" w:rsidP="001F1CE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S’il est une pratique exemplaire de négation de l’expérience formatrice, c’est bien celle qui limite ou inhibe la </w:t>
      </w:r>
      <w:r w:rsidRPr="00C929E2">
        <w:rPr>
          <w:rFonts w:ascii="Times New Roman" w:hAnsi="Times New Roman" w:cs="Times New Roman"/>
          <w:b/>
          <w:bCs/>
          <w:sz w:val="28"/>
          <w:szCs w:val="28"/>
        </w:rPr>
        <w:t>curiosité</w:t>
      </w:r>
      <w:r w:rsidRPr="00C929E2">
        <w:rPr>
          <w:rFonts w:ascii="Times New Roman" w:hAnsi="Times New Roman" w:cs="Times New Roman"/>
          <w:sz w:val="28"/>
          <w:szCs w:val="28"/>
        </w:rPr>
        <w:t xml:space="preserve"> de l’étudiant et, par conséquent, celle de l’éducateur. L’éducateur qui recourt à des procédures autoritaires ou paternalistes empêchant ou limitant l’exercice de la curiosité de l’apprenant finit par paralyser également sa propre curiosité. Aucune curiosité ne se nourrit éthiquement de l’exercice de la </w:t>
      </w:r>
      <w:r w:rsidR="00516A09" w:rsidRPr="00C929E2">
        <w:rPr>
          <w:rFonts w:ascii="Times New Roman" w:hAnsi="Times New Roman" w:cs="Times New Roman"/>
          <w:sz w:val="28"/>
          <w:szCs w:val="28"/>
        </w:rPr>
        <w:t xml:space="preserve">négation de l’autre curiosité. </w:t>
      </w:r>
    </w:p>
    <w:p w:rsidR="00EB4096" w:rsidRPr="00C929E2" w:rsidRDefault="00EB4096" w:rsidP="001F1CE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Comme professeur, je dois savoir que sans la curiosité qui me motive, qui m’inquiète, qui m’introduit dans l’investigation, ni je n’apprends ni je n’enseigne. Exercer ma curiosité sous une forme correcte est un droit dont je bénéficie en tant que personne, et pour lequel je me dois de lutter en ce qu’il est un droit à la curiosité. Avec la curiosité domestiquée, je peux parvenir à mémoriser le profil de tel ou tel objet, mais pas réaliser un apprentissage réel ni atteindre sa connaissance achevée. La </w:t>
      </w:r>
      <w:r w:rsidRPr="00C929E2">
        <w:rPr>
          <w:rFonts w:ascii="Times New Roman" w:hAnsi="Times New Roman" w:cs="Times New Roman"/>
          <w:b/>
          <w:bCs/>
          <w:sz w:val="28"/>
          <w:szCs w:val="28"/>
        </w:rPr>
        <w:t xml:space="preserve">construction </w:t>
      </w:r>
      <w:r w:rsidRPr="00C929E2">
        <w:rPr>
          <w:rFonts w:ascii="Times New Roman" w:hAnsi="Times New Roman" w:cs="Times New Roman"/>
          <w:sz w:val="28"/>
          <w:szCs w:val="28"/>
        </w:rPr>
        <w:t xml:space="preserve">ou la </w:t>
      </w:r>
      <w:r w:rsidRPr="00C929E2">
        <w:rPr>
          <w:rFonts w:ascii="Times New Roman" w:hAnsi="Times New Roman" w:cs="Times New Roman"/>
          <w:b/>
          <w:bCs/>
          <w:sz w:val="28"/>
          <w:szCs w:val="28"/>
        </w:rPr>
        <w:t>production</w:t>
      </w:r>
      <w:r w:rsidRPr="00C929E2">
        <w:rPr>
          <w:rFonts w:ascii="Times New Roman" w:hAnsi="Times New Roman" w:cs="Times New Roman"/>
          <w:sz w:val="28"/>
          <w:szCs w:val="28"/>
        </w:rPr>
        <w:t xml:space="preserve"> de la connaissance de l’objet implique l’exercice de la curiosité, sa capacité critique de « se mettre à distance » de l’objet, de l’observer, de le délimiter, de le scinder, et de cerner l’objet, ou d’en faire une approche méthodique, mais aussi sa capacité de comparer et de questionner. </w:t>
      </w:r>
    </w:p>
    <w:p w:rsidR="00EB4096" w:rsidRPr="00C929E2" w:rsidRDefault="00EB4096" w:rsidP="001F1CE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Dans ce sens, le bon professeur est celui qui réussit, tout en parlant, à amener l’élève jusqu’à l’intimité du mouvement de sa pensée. Sa leçon est ainsi un défi et non une « berceuse ». Ses élèves se fatiguent, mais ne dorment pas. Ils se fatiguent parce qu’ils accompagnent les allers et venues de sa pensée, et demeurent à l’affût de ses pauses, s</w:t>
      </w:r>
      <w:r w:rsidR="00516A09" w:rsidRPr="00C929E2">
        <w:rPr>
          <w:rFonts w:ascii="Times New Roman" w:hAnsi="Times New Roman" w:cs="Times New Roman"/>
          <w:sz w:val="28"/>
          <w:szCs w:val="28"/>
        </w:rPr>
        <w:t xml:space="preserve">es doutes et ses incertitudes. </w:t>
      </w:r>
    </w:p>
    <w:p w:rsidR="00EB4096" w:rsidRPr="00C929E2" w:rsidRDefault="00EB4096" w:rsidP="001F1CE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Avant une quelconque tentative de discussion sur les techniques, les matériaux, les méthodes pour une leçon ainsi dynamique, il est utile, voire indispensable, que le professeur se repose sur cette connaissance que la pierre fondamentale est la curiosité de l’être humain. C’est elle qui me fait questionner, connaître, agir, demander plus, reconnaître. </w:t>
      </w:r>
    </w:p>
    <w:p w:rsidR="00EB4096" w:rsidRPr="00C929E2" w:rsidRDefault="00EB4096" w:rsidP="00516A09">
      <w:pPr>
        <w:rPr>
          <w:rFonts w:ascii="Times New Roman" w:hAnsi="Times New Roman" w:cs="Times New Roman"/>
          <w:sz w:val="28"/>
          <w:szCs w:val="28"/>
        </w:rPr>
      </w:pPr>
      <w:r w:rsidRPr="00C929E2">
        <w:rPr>
          <w:rFonts w:ascii="Times New Roman" w:hAnsi="Times New Roman" w:cs="Times New Roman"/>
          <w:sz w:val="28"/>
          <w:szCs w:val="28"/>
        </w:rPr>
        <w:t xml:space="preserve"> </w:t>
      </w:r>
    </w:p>
    <w:p w:rsidR="00EB4096" w:rsidRPr="00C929E2" w:rsidRDefault="00EB4096" w:rsidP="00C0593A">
      <w:pPr>
        <w:pStyle w:val="Paragraphedeliste"/>
        <w:numPr>
          <w:ilvl w:val="0"/>
          <w:numId w:val="5"/>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assurance, compétence professionnelle et générosité </w:t>
      </w:r>
    </w:p>
    <w:p w:rsidR="00EB4096" w:rsidRPr="00C929E2" w:rsidRDefault="00EB4096" w:rsidP="0043629B">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L’assurance avec laquelle l’autorité de l’enseignant se déploie implique une autre qualité, celle qui se fonde sur sa compétence professionnelle. Aucun enseignant n’exerce cette autorité en l’absence de cette compétence. Le professeur qui ne poursuit pas sérieusement sa formation, qui n’étudie pas, qui ne s’efforce pas d’être à la hauteur de sa </w:t>
      </w:r>
      <w:r w:rsidRPr="00C929E2">
        <w:rPr>
          <w:rFonts w:ascii="Times New Roman" w:hAnsi="Times New Roman" w:cs="Times New Roman"/>
          <w:b/>
          <w:bCs/>
          <w:sz w:val="28"/>
          <w:szCs w:val="28"/>
        </w:rPr>
        <w:t>tâche</w:t>
      </w:r>
      <w:r w:rsidRPr="00C929E2">
        <w:rPr>
          <w:rFonts w:ascii="Times New Roman" w:hAnsi="Times New Roman" w:cs="Times New Roman"/>
          <w:sz w:val="28"/>
          <w:szCs w:val="28"/>
        </w:rPr>
        <w:t xml:space="preserve"> n’a pas la force morale suffisante pour coordonner les activités de sa classe. Certes, cela ne signifie pas que la pratique ou l’option </w:t>
      </w:r>
      <w:r w:rsidRPr="00C929E2">
        <w:rPr>
          <w:rFonts w:ascii="Times New Roman" w:hAnsi="Times New Roman" w:cs="Times New Roman"/>
          <w:sz w:val="28"/>
          <w:szCs w:val="28"/>
        </w:rPr>
        <w:lastRenderedPageBreak/>
        <w:t>démocratique du professeur soit déterminée par sa compétence scientifique. Il y a des professeurs scientifiquement bien préparés qui demeurent autoritai</w:t>
      </w:r>
      <w:r w:rsidR="00F53699" w:rsidRPr="00C929E2">
        <w:rPr>
          <w:rFonts w:ascii="Times New Roman" w:hAnsi="Times New Roman" w:cs="Times New Roman"/>
          <w:sz w:val="28"/>
          <w:szCs w:val="28"/>
        </w:rPr>
        <w:t>res en toute circonstance. Mais c’est-à-dire</w:t>
      </w:r>
      <w:r w:rsidRPr="00C929E2">
        <w:rPr>
          <w:rFonts w:ascii="Times New Roman" w:hAnsi="Times New Roman" w:cs="Times New Roman"/>
          <w:sz w:val="28"/>
          <w:szCs w:val="28"/>
        </w:rPr>
        <w:t xml:space="preserve"> que l’incompétence professionnelle disqualifie l’autorité du professeur. </w:t>
      </w:r>
    </w:p>
    <w:p w:rsidR="00EB4096" w:rsidRPr="00C929E2" w:rsidRDefault="00EB4096" w:rsidP="0043629B">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Une autre qualité encore indispensable à l’autorité dans ses relations avec les libertés est la générosité. Il n’y a rien qui infériorise tant la tâche formatrice de l’autorité que la mesquinerie avec laquelle un professeur peut se comporter. </w:t>
      </w:r>
    </w:p>
    <w:p w:rsidR="00EB4096" w:rsidRPr="00C929E2" w:rsidRDefault="00EB4096" w:rsidP="0043629B">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L’arrogance qui nie la générosité nie aussi l’humilité. En effet, l’humilité ne peut être la vertu de ceux qui offensent et qui se réjouissent de l’humiliation provoquée. Le climat de respect qui naît de relations justes, vécues avec humilité et générosité, et au sein duquel l’autorité de l’enseignant et les libertés des élèves sont assumées de manière éthique, authentifie le caractère form</w:t>
      </w:r>
      <w:r w:rsidR="0043629B" w:rsidRPr="00C929E2">
        <w:rPr>
          <w:rFonts w:ascii="Times New Roman" w:hAnsi="Times New Roman" w:cs="Times New Roman"/>
          <w:sz w:val="28"/>
          <w:szCs w:val="28"/>
        </w:rPr>
        <w:t xml:space="preserve">ateur de l’espace pédagogique. </w:t>
      </w:r>
    </w:p>
    <w:p w:rsidR="00EB4096" w:rsidRPr="00C929E2" w:rsidRDefault="00EB4096" w:rsidP="0043629B">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La réaction négative à l’exercice du commandement est autant incompatible avec l’exercice de l’autorité que ne l’est l’avidité pour ce pouvoir de commander. La prépotence est exactement cette jouissance irrépressible et d</w:t>
      </w:r>
      <w:r w:rsidR="0043629B" w:rsidRPr="00C929E2">
        <w:rPr>
          <w:rFonts w:ascii="Times New Roman" w:hAnsi="Times New Roman" w:cs="Times New Roman"/>
          <w:sz w:val="28"/>
          <w:szCs w:val="28"/>
        </w:rPr>
        <w:t xml:space="preserve">émesurée pour le commandement. </w:t>
      </w:r>
    </w:p>
    <w:p w:rsidR="00EB4096" w:rsidRPr="00C929E2" w:rsidRDefault="00EB4096" w:rsidP="0043629B">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L’autorité de l’enseignant </w:t>
      </w:r>
      <w:r w:rsidRPr="00C929E2">
        <w:rPr>
          <w:rFonts w:ascii="Times New Roman" w:hAnsi="Times New Roman" w:cs="Times New Roman"/>
          <w:b/>
          <w:bCs/>
          <w:sz w:val="28"/>
          <w:szCs w:val="28"/>
        </w:rPr>
        <w:t>prépotent</w:t>
      </w:r>
      <w:r w:rsidRPr="00C929E2">
        <w:rPr>
          <w:rFonts w:ascii="Times New Roman" w:hAnsi="Times New Roman" w:cs="Times New Roman"/>
          <w:sz w:val="28"/>
          <w:szCs w:val="28"/>
        </w:rPr>
        <w:t xml:space="preserve">, </w:t>
      </w:r>
      <w:r w:rsidRPr="00C929E2">
        <w:rPr>
          <w:rFonts w:ascii="Times New Roman" w:hAnsi="Times New Roman" w:cs="Times New Roman"/>
          <w:b/>
          <w:bCs/>
          <w:sz w:val="28"/>
          <w:szCs w:val="28"/>
        </w:rPr>
        <w:t>rigide</w:t>
      </w:r>
      <w:r w:rsidRPr="00C929E2">
        <w:rPr>
          <w:rFonts w:ascii="Times New Roman" w:hAnsi="Times New Roman" w:cs="Times New Roman"/>
          <w:sz w:val="28"/>
          <w:szCs w:val="28"/>
        </w:rPr>
        <w:t xml:space="preserve">, ne prend aucunement en compte la créativité de l’apprenant. Cela ne fait nullement partie de sa façon d’être. Il n’attend même pas que l’apprenant révèle le goût de s’aventurer. </w:t>
      </w:r>
    </w:p>
    <w:p w:rsidR="00EB4096" w:rsidRPr="00C929E2" w:rsidRDefault="0091128E" w:rsidP="0043629B">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 </w:t>
      </w:r>
      <w:r w:rsidR="00EB4096" w:rsidRPr="00C929E2">
        <w:rPr>
          <w:rFonts w:ascii="Times New Roman" w:hAnsi="Times New Roman" w:cs="Times New Roman"/>
          <w:sz w:val="28"/>
          <w:szCs w:val="28"/>
        </w:rPr>
        <w:t>Le rôle de l’autorité démocratique ne consiste pas, en transformant l’existence humaine en un « calendrier » scolaire « traditionnel », à marquer des leçons de vie pour les libertés, mais bien à montrer clairement que le point fondamental dans l’apprentissage du contenu est la construction de la responsabilité de la liberté qui s’assume, et cela même quand il y a matière à propo</w:t>
      </w:r>
      <w:r w:rsidRPr="00C929E2">
        <w:rPr>
          <w:rFonts w:ascii="Times New Roman" w:hAnsi="Times New Roman" w:cs="Times New Roman"/>
          <w:sz w:val="28"/>
          <w:szCs w:val="28"/>
        </w:rPr>
        <w:t xml:space="preserve">ser un contenu programmatique. </w:t>
      </w:r>
    </w:p>
    <w:p w:rsidR="00EB4096" w:rsidRPr="00C929E2" w:rsidRDefault="00EB4096" w:rsidP="0043629B">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Au fond, l’essentiel dans les relations entre éducateurs et apprenants, entre autorité et liberté, entre pères, mères, fils et filles est la réinvention de l’être humain dans l’apprentissage de son autonomie. Je me mobilise en tant qu’éducateur, parce qu’avant tout je suis motivé en tant que personne. </w:t>
      </w:r>
    </w:p>
    <w:p w:rsidR="0043629B" w:rsidRPr="00C929E2" w:rsidRDefault="0043629B" w:rsidP="0043629B">
      <w:pPr>
        <w:spacing w:after="0" w:line="240" w:lineRule="auto"/>
        <w:rPr>
          <w:rFonts w:ascii="Times New Roman" w:hAnsi="Times New Roman" w:cs="Times New Roman"/>
          <w:sz w:val="28"/>
          <w:szCs w:val="28"/>
        </w:rPr>
      </w:pPr>
    </w:p>
    <w:p w:rsidR="00B92D69" w:rsidRPr="00C929E2" w:rsidRDefault="00EB4096" w:rsidP="00262A30">
      <w:pPr>
        <w:pStyle w:val="Paragraphedeliste"/>
        <w:numPr>
          <w:ilvl w:val="0"/>
          <w:numId w:val="5"/>
        </w:numPr>
        <w:spacing w:after="0" w:line="24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liberté et autorité </w:t>
      </w:r>
    </w:p>
    <w:p w:rsidR="00EB4096" w:rsidRPr="00C929E2" w:rsidRDefault="00EB4096" w:rsidP="00262A30">
      <w:pPr>
        <w:spacing w:after="0" w:line="240" w:lineRule="auto"/>
        <w:ind w:left="0" w:firstLine="0"/>
        <w:rPr>
          <w:rFonts w:ascii="Times New Roman" w:hAnsi="Times New Roman" w:cs="Times New Roman"/>
          <w:sz w:val="28"/>
          <w:szCs w:val="28"/>
        </w:rPr>
      </w:pPr>
      <w:r w:rsidRPr="00C929E2">
        <w:rPr>
          <w:rFonts w:ascii="Times New Roman" w:hAnsi="Times New Roman" w:cs="Times New Roman"/>
          <w:sz w:val="28"/>
          <w:szCs w:val="28"/>
        </w:rPr>
        <w:t xml:space="preserve">La liberté sans limite est aussi niée que la liberté asphyxiée ou castrée. Le grand problème qui se pose à l’éducateur ou à l’éducatrice d’orientation démocratique est de savoir comment travailler pour rendre possible que la nécessité de la limite soit éthiquement assumée par la liberté. Plus la liberté assume de manière critique la limite nécessaire, plus l’autorité a la capacité de continuer à lutter en son nom dans un sens éthique. </w:t>
      </w:r>
    </w:p>
    <w:p w:rsidR="00EB4096" w:rsidRPr="00C929E2" w:rsidRDefault="00EB4096" w:rsidP="00262A30">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La liberté mûrit dans la confrontation avec d’autres libertés, dans la défense de ses droits face à l’autorité des parents, du professeur, de l’État. Il est clair que la liberté de l’adolescent ne conduit pas toujours à la meilleure décision pour son avenir. </w:t>
      </w:r>
    </w:p>
    <w:p w:rsidR="00EB4096" w:rsidRPr="00C929E2" w:rsidRDefault="00EB4096" w:rsidP="00772723">
      <w:pPr>
        <w:spacing w:after="0" w:line="240" w:lineRule="auto"/>
        <w:ind w:left="0"/>
        <w:rPr>
          <w:rFonts w:ascii="Times New Roman" w:hAnsi="Times New Roman" w:cs="Times New Roman"/>
          <w:sz w:val="28"/>
          <w:szCs w:val="28"/>
        </w:rPr>
      </w:pPr>
      <w:r w:rsidRPr="00C929E2">
        <w:rPr>
          <w:rFonts w:ascii="Times New Roman" w:hAnsi="Times New Roman" w:cs="Times New Roman"/>
          <w:sz w:val="28"/>
          <w:szCs w:val="28"/>
        </w:rPr>
        <w:t xml:space="preserve">Il est intéressant d’observer comment, de manière générale, les autoritaires considèrent, souvent, le respect indispensable pour la liberté comme l’expression d’un incorrigible spontanéisme, et comment les laxistes découvrent l’autoritarisme </w:t>
      </w:r>
      <w:r w:rsidRPr="00C929E2">
        <w:rPr>
          <w:rFonts w:ascii="Times New Roman" w:hAnsi="Times New Roman" w:cs="Times New Roman"/>
          <w:sz w:val="28"/>
          <w:szCs w:val="28"/>
        </w:rPr>
        <w:lastRenderedPageBreak/>
        <w:t xml:space="preserve">dans toute manifestation légitime de l’autorité. La posture la plus difficile mais indiscutablement correcte est celle du démocrate, cohérent avec son rêve de solidarité et d’égalité entre les êtres humains, pour qui l’autorité ne va pas sans la liberté et réciproquement. </w:t>
      </w:r>
    </w:p>
    <w:p w:rsidR="00EB4096" w:rsidRPr="00C929E2" w:rsidRDefault="00EB4096" w:rsidP="00772723">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 </w:t>
      </w:r>
    </w:p>
    <w:p w:rsidR="00EB4096" w:rsidRPr="00C929E2" w:rsidRDefault="00EB4096" w:rsidP="00E2720C">
      <w:pPr>
        <w:pStyle w:val="Paragraphedeliste"/>
        <w:numPr>
          <w:ilvl w:val="0"/>
          <w:numId w:val="5"/>
        </w:numPr>
        <w:spacing w:after="0" w:line="360" w:lineRule="auto"/>
        <w:ind w:left="284" w:hanging="284"/>
        <w:rPr>
          <w:rFonts w:ascii="Times New Roman" w:hAnsi="Times New Roman" w:cs="Times New Roman"/>
          <w:b/>
          <w:bCs/>
          <w:sz w:val="28"/>
          <w:szCs w:val="28"/>
        </w:rPr>
      </w:pPr>
      <w:r w:rsidRPr="00C929E2">
        <w:rPr>
          <w:rFonts w:ascii="Times New Roman" w:hAnsi="Times New Roman" w:cs="Times New Roman"/>
          <w:b/>
          <w:bCs/>
          <w:sz w:val="28"/>
          <w:szCs w:val="28"/>
        </w:rPr>
        <w:t xml:space="preserve">Enseigner exige de savoir écouter </w:t>
      </w:r>
    </w:p>
    <w:p w:rsidR="00EB4096" w:rsidRPr="00C929E2" w:rsidRDefault="00EB4096" w:rsidP="00E2720C">
      <w:pPr>
        <w:spacing w:after="0" w:line="360" w:lineRule="auto"/>
        <w:rPr>
          <w:rFonts w:ascii="Times New Roman" w:hAnsi="Times New Roman" w:cs="Times New Roman"/>
          <w:sz w:val="28"/>
          <w:szCs w:val="28"/>
        </w:rPr>
      </w:pPr>
      <w:r w:rsidRPr="00C929E2">
        <w:rPr>
          <w:rFonts w:ascii="Times New Roman" w:hAnsi="Times New Roman" w:cs="Times New Roman"/>
          <w:sz w:val="28"/>
          <w:szCs w:val="28"/>
        </w:rPr>
        <w:t xml:space="preserve">L’éducateur qui écoute apprend la difficile leçon pour transformer son discours, parfois nécessaire, adressé à l’élève en une </w:t>
      </w:r>
      <w:r w:rsidR="008F6907" w:rsidRPr="00C929E2">
        <w:rPr>
          <w:rFonts w:ascii="Times New Roman" w:hAnsi="Times New Roman" w:cs="Times New Roman"/>
          <w:sz w:val="28"/>
          <w:szCs w:val="28"/>
        </w:rPr>
        <w:t>situation de parler avec l’apprenant</w:t>
      </w:r>
      <w:r w:rsidRPr="00C929E2">
        <w:rPr>
          <w:rFonts w:ascii="Times New Roman" w:hAnsi="Times New Roman" w:cs="Times New Roman"/>
          <w:sz w:val="28"/>
          <w:szCs w:val="28"/>
        </w:rPr>
        <w:t xml:space="preserve">. </w:t>
      </w:r>
    </w:p>
    <w:p w:rsidR="00EB4096" w:rsidRPr="00C929E2" w:rsidRDefault="00EB4096" w:rsidP="00E2720C">
      <w:pPr>
        <w:spacing w:after="0" w:line="360" w:lineRule="auto"/>
        <w:rPr>
          <w:rFonts w:ascii="Times New Roman" w:hAnsi="Times New Roman" w:cs="Times New Roman"/>
          <w:sz w:val="28"/>
          <w:szCs w:val="28"/>
        </w:rPr>
      </w:pPr>
      <w:r w:rsidRPr="00C929E2">
        <w:rPr>
          <w:rFonts w:ascii="Times New Roman" w:hAnsi="Times New Roman" w:cs="Times New Roman"/>
          <w:sz w:val="28"/>
          <w:szCs w:val="28"/>
        </w:rPr>
        <w:t xml:space="preserve"> </w:t>
      </w:r>
    </w:p>
    <w:p w:rsidR="00EB4096" w:rsidRPr="00C929E2" w:rsidRDefault="00EB4096" w:rsidP="00E2720C">
      <w:pPr>
        <w:spacing w:after="0" w:line="360" w:lineRule="auto"/>
        <w:rPr>
          <w:rFonts w:ascii="Times New Roman" w:hAnsi="Times New Roman" w:cs="Times New Roman"/>
          <w:sz w:val="28"/>
          <w:szCs w:val="28"/>
        </w:rPr>
      </w:pPr>
    </w:p>
    <w:p w:rsidR="00EB4096" w:rsidRPr="00C929E2" w:rsidRDefault="00EB4096" w:rsidP="00E2720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 </w:t>
      </w:r>
    </w:p>
    <w:p w:rsidR="00EB4096" w:rsidRPr="00C929E2" w:rsidRDefault="00EB4096" w:rsidP="00E2720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Dans le processus de parole et d’écoute, la discipline du silence, qui doit être assumée avec rigueur et au bon moment par les sujets qui parlent et écoutent, est une condition sine qua non de la communication dialogique. Le premier signe indiquant qu’un sujet qui parle sait écouter est la démonstration de sa capacité à contrôler non seulement la nécessité de dire ses mots, ce qui est un droit, mais aussi le goût personnel, profondément respectable, de les exprimer. Qui a quelque chose à dire a également le droit et le devoir de l’exprimer. Il faut cependant que celui-ci sache, sans l’ombre d’un doute, qu’il n’est pas le seul à avoir quelque chose à dire. Plus encore, il doit savoir que ce qu’il a à dire n’est pas nécessairement, pour si important que ce soit, la vérité annonciatrice attendue par tous. Il faut que celui qui a quelque chose à dire sache, sans éprouver aucun doute, que, sans écouter ce que celui qui écoute a aussi à dire, il finit par épuiser sa capacité à dire pour avoir trop dit, sans</w:t>
      </w:r>
      <w:r w:rsidR="00C52152" w:rsidRPr="00C929E2">
        <w:rPr>
          <w:rFonts w:ascii="Times New Roman" w:hAnsi="Times New Roman" w:cs="Times New Roman"/>
          <w:sz w:val="28"/>
          <w:szCs w:val="28"/>
        </w:rPr>
        <w:t xml:space="preserve"> rien ou presque avoir écouté. </w:t>
      </w:r>
      <w:r w:rsidRPr="00C929E2">
        <w:rPr>
          <w:rFonts w:ascii="Times New Roman" w:hAnsi="Times New Roman" w:cs="Times New Roman"/>
          <w:sz w:val="28"/>
          <w:szCs w:val="28"/>
        </w:rPr>
        <w:t>En dehors de cel</w:t>
      </w:r>
      <w:r w:rsidR="001D1D21" w:rsidRPr="00C929E2">
        <w:rPr>
          <w:rFonts w:ascii="Times New Roman" w:hAnsi="Times New Roman" w:cs="Times New Roman"/>
          <w:sz w:val="28"/>
          <w:szCs w:val="28"/>
        </w:rPr>
        <w:t xml:space="preserve">a, la communication disparaît. </w:t>
      </w:r>
    </w:p>
    <w:p w:rsidR="006F042E" w:rsidRPr="00C929E2" w:rsidRDefault="006F042E" w:rsidP="00E2720C">
      <w:pPr>
        <w:spacing w:line="240" w:lineRule="auto"/>
        <w:rPr>
          <w:rFonts w:ascii="Times New Roman" w:hAnsi="Times New Roman" w:cs="Times New Roman"/>
          <w:sz w:val="28"/>
          <w:szCs w:val="28"/>
        </w:rPr>
      </w:pPr>
      <w:r w:rsidRPr="00C929E2">
        <w:rPr>
          <w:rFonts w:ascii="Times New Roman" w:hAnsi="Times New Roman" w:cs="Times New Roman"/>
          <w:sz w:val="28"/>
          <w:szCs w:val="28"/>
        </w:rPr>
        <w:t>Je suis alors d’autant meilleur professeur que, plus efficacement, je réussis à provoquer l’apprenant dans le sens de ce qui prépare ou affine sa curiosité, et de ce qu’il doit travailler avec mon aide pour produire sa compréhension de l’objet ou du contenu de ce dont je parle. En vérité, mon rôle de professeur dans l’enseignement du contenu a ou b ne se restreint pas à m’efforcer à décrire, avec une clarté maximale, la substantialité du contenu pour que l’apprenant le fixe. Dans les actions d’enseigner et d’apprendre, il faut voir tout l’effort méthodiquement critique que déploie le professeur pour dévoiler la compréhension de quelque chose, et celui de l’apprenant dans son application également critique pour entrer en tant que sujet dans l’apprentissage, dans le processus de dévoilement que le professeur doit déclencher.</w:t>
      </w:r>
    </w:p>
    <w:p w:rsidR="006F042E" w:rsidRPr="00C929E2" w:rsidRDefault="006F042E" w:rsidP="00E2720C">
      <w:pPr>
        <w:spacing w:after="0" w:line="240" w:lineRule="auto"/>
        <w:rPr>
          <w:rFonts w:ascii="Times New Roman" w:hAnsi="Times New Roman" w:cs="Times New Roman"/>
          <w:sz w:val="28"/>
          <w:szCs w:val="28"/>
        </w:rPr>
      </w:pPr>
      <w:r w:rsidRPr="00C929E2">
        <w:rPr>
          <w:rFonts w:ascii="Times New Roman" w:hAnsi="Times New Roman" w:cs="Times New Roman"/>
          <w:sz w:val="28"/>
          <w:szCs w:val="28"/>
        </w:rPr>
        <w:t xml:space="preserve">Une des tâches essentielles de l’école, comme centre de production systématique de connaissances, consiste à travailler, d’un point de vue critique, l’intelligibilité des choses et des faits ainsi que leur communicabilité. Il est indispensable que l’école suscite constamment la curiosité au lieu de « l’attendrir » ou de « la </w:t>
      </w:r>
      <w:r w:rsidRPr="00C929E2">
        <w:rPr>
          <w:rFonts w:ascii="Times New Roman" w:hAnsi="Times New Roman" w:cs="Times New Roman"/>
          <w:sz w:val="28"/>
          <w:szCs w:val="28"/>
        </w:rPr>
        <w:lastRenderedPageBreak/>
        <w:t>domestiquer ». Il faut montrer à l’apprenant que l’usage ingénu de la curiosité altère sa capacité de trouver et met des obstacles à l’exactitude de ce qu’il a trouvé. D’un autre côté, l’apprenant doit surtout assumer le rôle de sujet de la production de sa compréhension du monde, et non simplement celui de récepteur de celle transférée par le professeur. Plus je deviens capable de m’affirmer comme sujet qui peut connaître, plus je développe mon aptitude à le faire.</w:t>
      </w:r>
    </w:p>
    <w:p w:rsidR="00EB4096" w:rsidRPr="00C929E2" w:rsidRDefault="00EB4096" w:rsidP="00E2720C">
      <w:pPr>
        <w:spacing w:line="360" w:lineRule="auto"/>
        <w:rPr>
          <w:rFonts w:ascii="Times New Roman" w:hAnsi="Times New Roman" w:cs="Times New Roman"/>
          <w:sz w:val="28"/>
          <w:szCs w:val="28"/>
        </w:rPr>
      </w:pPr>
    </w:p>
    <w:p w:rsidR="00EB4096" w:rsidRPr="00C929E2" w:rsidRDefault="00EB4096" w:rsidP="00E2720C">
      <w:pPr>
        <w:spacing w:line="240" w:lineRule="auto"/>
        <w:rPr>
          <w:rFonts w:ascii="Times New Roman" w:hAnsi="Times New Roman" w:cs="Times New Roman"/>
          <w:sz w:val="28"/>
          <w:szCs w:val="28"/>
        </w:rPr>
      </w:pPr>
      <w:r w:rsidRPr="00C929E2">
        <w:rPr>
          <w:rFonts w:ascii="Times New Roman" w:hAnsi="Times New Roman" w:cs="Times New Roman"/>
          <w:sz w:val="28"/>
          <w:szCs w:val="28"/>
        </w:rPr>
        <w:br w:type="page"/>
      </w:r>
    </w:p>
    <w:p w:rsidR="00EB4096" w:rsidRPr="00C929E2" w:rsidRDefault="00EB4096" w:rsidP="00EB4096">
      <w:pPr>
        <w:rPr>
          <w:rFonts w:ascii="Times New Roman" w:eastAsia="Arial" w:hAnsi="Times New Roman" w:cs="Times New Roman"/>
          <w:sz w:val="28"/>
          <w:szCs w:val="28"/>
        </w:rPr>
      </w:pPr>
      <w:r w:rsidRPr="00C929E2">
        <w:rPr>
          <w:rFonts w:ascii="Times New Roman" w:hAnsi="Times New Roman" w:cs="Times New Roman"/>
          <w:b/>
          <w:bCs/>
          <w:sz w:val="28"/>
          <w:szCs w:val="28"/>
        </w:rPr>
        <w:lastRenderedPageBreak/>
        <w:t xml:space="preserve">Bibliographie </w:t>
      </w:r>
      <w:r w:rsidRPr="00C929E2">
        <w:rPr>
          <w:rFonts w:ascii="Times New Roman" w:eastAsia="Arial" w:hAnsi="Times New Roman" w:cs="Times New Roman"/>
          <w:sz w:val="28"/>
          <w:szCs w:val="28"/>
        </w:rPr>
        <w:t xml:space="preserve"> </w:t>
      </w:r>
    </w:p>
    <w:p w:rsidR="004E2CB4" w:rsidRPr="00C929E2" w:rsidRDefault="004E2CB4" w:rsidP="004E2CB4">
      <w:pPr>
        <w:numPr>
          <w:ilvl w:val="0"/>
          <w:numId w:val="8"/>
        </w:numPr>
        <w:spacing w:after="37" w:line="251"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ALVAREZ G et Perron D, </w:t>
      </w:r>
      <w:r w:rsidRPr="00C929E2">
        <w:rPr>
          <w:rFonts w:ascii="Times New Roman" w:eastAsia="Arial" w:hAnsi="Times New Roman" w:cs="Times New Roman"/>
          <w:i/>
          <w:sz w:val="28"/>
          <w:szCs w:val="28"/>
        </w:rPr>
        <w:t>Concepts linguistiques en didactique des langues,</w:t>
      </w:r>
      <w:r w:rsidRPr="00C929E2">
        <w:rPr>
          <w:rFonts w:ascii="Times New Roman" w:eastAsia="Arial" w:hAnsi="Times New Roman" w:cs="Times New Roman"/>
          <w:sz w:val="28"/>
          <w:szCs w:val="28"/>
        </w:rPr>
        <w:t xml:space="preserve"> </w:t>
      </w:r>
    </w:p>
    <w:p w:rsidR="004E2CB4" w:rsidRPr="00C929E2" w:rsidRDefault="004E2CB4" w:rsidP="00717AA9">
      <w:pPr>
        <w:pStyle w:val="Paragraphedeliste"/>
        <w:spacing w:after="26" w:line="249" w:lineRule="auto"/>
        <w:ind w:right="85" w:firstLine="0"/>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Presses de l'Université Laval, 1995 </w:t>
      </w:r>
    </w:p>
    <w:p w:rsidR="004E2CB4" w:rsidRPr="00C929E2" w:rsidRDefault="004E2CB4" w:rsidP="004E2CB4">
      <w:pPr>
        <w:numPr>
          <w:ilvl w:val="0"/>
          <w:numId w:val="8"/>
        </w:numPr>
        <w:spacing w:after="35" w:line="249"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BESSE H et Galission r, </w:t>
      </w:r>
      <w:r w:rsidRPr="00C929E2">
        <w:rPr>
          <w:rFonts w:ascii="Times New Roman" w:eastAsia="Arial" w:hAnsi="Times New Roman" w:cs="Times New Roman"/>
          <w:i/>
          <w:sz w:val="28"/>
          <w:szCs w:val="28"/>
        </w:rPr>
        <w:t>Polémique en didactique: du renouveau en question</w:t>
      </w:r>
      <w:r w:rsidRPr="00C929E2">
        <w:rPr>
          <w:rFonts w:ascii="Times New Roman" w:eastAsia="Arial" w:hAnsi="Times New Roman" w:cs="Times New Roman"/>
          <w:sz w:val="28"/>
          <w:szCs w:val="28"/>
        </w:rPr>
        <w:t xml:space="preserve">, CLE International, 1980 </w:t>
      </w:r>
    </w:p>
    <w:p w:rsidR="00607986" w:rsidRPr="00C929E2" w:rsidRDefault="00607986" w:rsidP="00607986">
      <w:pPr>
        <w:numPr>
          <w:ilvl w:val="0"/>
          <w:numId w:val="8"/>
        </w:numPr>
        <w:spacing w:after="33" w:line="249"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BARBE G &amp; COURTILLON J (sous direction), </w:t>
      </w:r>
      <w:r w:rsidRPr="00C929E2">
        <w:rPr>
          <w:rFonts w:ascii="Times New Roman" w:eastAsia="Arial" w:hAnsi="Times New Roman" w:cs="Times New Roman"/>
          <w:i/>
          <w:sz w:val="28"/>
          <w:szCs w:val="28"/>
        </w:rPr>
        <w:t xml:space="preserve">Apprentissage d'une langue étrangère/seconde </w:t>
      </w:r>
      <w:r w:rsidRPr="00C929E2">
        <w:rPr>
          <w:rFonts w:ascii="Times New Roman" w:eastAsia="Arial" w:hAnsi="Times New Roman" w:cs="Times New Roman"/>
          <w:sz w:val="28"/>
          <w:szCs w:val="28"/>
        </w:rPr>
        <w:t xml:space="preserve">, De Boek, 2012 </w:t>
      </w:r>
    </w:p>
    <w:p w:rsidR="004E2CB4" w:rsidRPr="00C929E2" w:rsidRDefault="004E2CB4" w:rsidP="004E2CB4">
      <w:pPr>
        <w:numPr>
          <w:ilvl w:val="0"/>
          <w:numId w:val="8"/>
        </w:numPr>
        <w:spacing w:after="42" w:line="249"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BLOOM B.S, </w:t>
      </w:r>
      <w:r w:rsidRPr="00C929E2">
        <w:rPr>
          <w:rFonts w:ascii="Times New Roman" w:eastAsia="Arial" w:hAnsi="Times New Roman" w:cs="Times New Roman"/>
          <w:i/>
          <w:sz w:val="28"/>
          <w:szCs w:val="28"/>
        </w:rPr>
        <w:t>Taxonomie des objectifs pédagogiques</w:t>
      </w:r>
      <w:r w:rsidRPr="00C929E2">
        <w:rPr>
          <w:rFonts w:ascii="Times New Roman" w:eastAsia="Arial" w:hAnsi="Times New Roman" w:cs="Times New Roman"/>
          <w:sz w:val="28"/>
          <w:szCs w:val="28"/>
        </w:rPr>
        <w:t xml:space="preserve">, Presses de l'Université du </w:t>
      </w:r>
    </w:p>
    <w:p w:rsidR="00607986" w:rsidRPr="00C929E2" w:rsidRDefault="00607986" w:rsidP="00607986">
      <w:pPr>
        <w:pStyle w:val="Paragraphedeliste"/>
        <w:spacing w:after="26" w:line="249" w:lineRule="auto"/>
        <w:ind w:right="85" w:firstLine="0"/>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Québec,1982.</w:t>
      </w:r>
    </w:p>
    <w:p w:rsidR="00607986" w:rsidRPr="00C929E2" w:rsidRDefault="00607986" w:rsidP="00607986">
      <w:pPr>
        <w:pStyle w:val="Paragraphedeliste"/>
        <w:numPr>
          <w:ilvl w:val="0"/>
          <w:numId w:val="8"/>
        </w:numPr>
        <w:spacing w:after="33" w:line="251" w:lineRule="auto"/>
        <w:ind w:right="149"/>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Cuq JP &amp; Gruca I, </w:t>
      </w:r>
      <w:r w:rsidRPr="00C929E2">
        <w:rPr>
          <w:rFonts w:ascii="Times New Roman" w:eastAsia="Arial" w:hAnsi="Times New Roman" w:cs="Times New Roman"/>
          <w:i/>
          <w:sz w:val="28"/>
          <w:szCs w:val="28"/>
        </w:rPr>
        <w:t>Cours de didactique langue étrangère et seconde</w:t>
      </w:r>
      <w:r w:rsidRPr="00C929E2">
        <w:rPr>
          <w:rFonts w:ascii="Times New Roman" w:eastAsia="Arial" w:hAnsi="Times New Roman" w:cs="Times New Roman"/>
          <w:sz w:val="28"/>
          <w:szCs w:val="28"/>
        </w:rPr>
        <w:t xml:space="preserve">, PUG, 2005 </w:t>
      </w:r>
    </w:p>
    <w:p w:rsidR="00607986" w:rsidRPr="00C929E2" w:rsidRDefault="00607986" w:rsidP="00607986">
      <w:pPr>
        <w:pStyle w:val="Paragraphedeliste"/>
        <w:numPr>
          <w:ilvl w:val="0"/>
          <w:numId w:val="8"/>
        </w:numPr>
        <w:spacing w:after="33" w:line="251" w:lineRule="auto"/>
        <w:ind w:right="149"/>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DEFAYS J M, </w:t>
      </w:r>
      <w:r w:rsidRPr="00C929E2">
        <w:rPr>
          <w:rFonts w:ascii="Times New Roman" w:eastAsia="Arial" w:hAnsi="Times New Roman" w:cs="Times New Roman"/>
          <w:i/>
          <w:sz w:val="28"/>
          <w:szCs w:val="28"/>
        </w:rPr>
        <w:t>Le français langue étrangère et seconde, enseignement et apprentissage,</w:t>
      </w:r>
      <w:r w:rsidRPr="00C929E2">
        <w:rPr>
          <w:rFonts w:ascii="Times New Roman" w:eastAsia="Arial" w:hAnsi="Times New Roman" w:cs="Times New Roman"/>
          <w:sz w:val="28"/>
          <w:szCs w:val="28"/>
        </w:rPr>
        <w:t xml:space="preserve"> MADRAGA, 2003 </w:t>
      </w:r>
    </w:p>
    <w:p w:rsidR="00717AA9" w:rsidRPr="00C929E2" w:rsidRDefault="00717AA9" w:rsidP="00717AA9">
      <w:pPr>
        <w:pStyle w:val="Paragraphedeliste"/>
        <w:numPr>
          <w:ilvl w:val="0"/>
          <w:numId w:val="8"/>
        </w:numPr>
        <w:rPr>
          <w:rFonts w:ascii="Times New Roman" w:hAnsi="Times New Roman" w:cs="Times New Roman"/>
          <w:sz w:val="28"/>
          <w:szCs w:val="28"/>
        </w:rPr>
      </w:pPr>
      <w:r w:rsidRPr="00C929E2">
        <w:rPr>
          <w:rFonts w:ascii="Times New Roman" w:hAnsi="Times New Roman" w:cs="Times New Roman"/>
          <w:sz w:val="28"/>
          <w:szCs w:val="28"/>
        </w:rPr>
        <w:t xml:space="preserve">Freire, Paulo. Pedagogia de l’autonomia, Valencia, Crec/Deputación de Valencia/Denes Editorial, 2003. </w:t>
      </w:r>
    </w:p>
    <w:p w:rsidR="00717AA9" w:rsidRPr="00C929E2" w:rsidRDefault="00717AA9" w:rsidP="00717AA9">
      <w:pPr>
        <w:pStyle w:val="Paragraphedeliste"/>
        <w:numPr>
          <w:ilvl w:val="0"/>
          <w:numId w:val="8"/>
        </w:numPr>
        <w:rPr>
          <w:rFonts w:ascii="Times New Roman" w:hAnsi="Times New Roman" w:cs="Times New Roman"/>
          <w:sz w:val="28"/>
          <w:szCs w:val="28"/>
        </w:rPr>
      </w:pPr>
      <w:r w:rsidRPr="00C929E2">
        <w:rPr>
          <w:rFonts w:ascii="Times New Roman" w:hAnsi="Times New Roman" w:cs="Times New Roman"/>
          <w:sz w:val="28"/>
          <w:szCs w:val="28"/>
        </w:rPr>
        <w:t xml:space="preserve">Freire, Paulo. L’éducation dans la ville, Paris, Polynôme, 1991. </w:t>
      </w:r>
    </w:p>
    <w:p w:rsidR="00607986" w:rsidRPr="00C929E2" w:rsidRDefault="00607986" w:rsidP="00607986">
      <w:pPr>
        <w:numPr>
          <w:ilvl w:val="0"/>
          <w:numId w:val="8"/>
        </w:numPr>
        <w:spacing w:after="32" w:line="251"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GALISSON R, </w:t>
      </w:r>
      <w:r w:rsidRPr="00C929E2">
        <w:rPr>
          <w:rFonts w:ascii="Times New Roman" w:eastAsia="Arial" w:hAnsi="Times New Roman" w:cs="Times New Roman"/>
          <w:i/>
          <w:sz w:val="28"/>
          <w:szCs w:val="28"/>
        </w:rPr>
        <w:t>D'hier à aujourd'hui la didactique générale des langues étrangères: du structuralisme au fonctionnalisme,</w:t>
      </w:r>
      <w:r w:rsidRPr="00C929E2">
        <w:rPr>
          <w:rFonts w:ascii="Times New Roman" w:eastAsia="Arial" w:hAnsi="Times New Roman" w:cs="Times New Roman"/>
          <w:sz w:val="28"/>
          <w:szCs w:val="28"/>
        </w:rPr>
        <w:t xml:space="preserve"> CLE Internationale, 1980</w:t>
      </w:r>
    </w:p>
    <w:p w:rsidR="00411A9E" w:rsidRPr="00C929E2" w:rsidRDefault="00411A9E" w:rsidP="00411A9E">
      <w:pPr>
        <w:pStyle w:val="Paragraphedeliste"/>
        <w:numPr>
          <w:ilvl w:val="0"/>
          <w:numId w:val="8"/>
        </w:numPr>
        <w:rPr>
          <w:rFonts w:ascii="Times New Roman" w:hAnsi="Times New Roman" w:cs="Times New Roman"/>
          <w:sz w:val="28"/>
          <w:szCs w:val="28"/>
        </w:rPr>
      </w:pPr>
      <w:r w:rsidRPr="00C929E2">
        <w:rPr>
          <w:rFonts w:ascii="Times New Roman" w:hAnsi="Times New Roman" w:cs="Times New Roman"/>
          <w:sz w:val="28"/>
          <w:szCs w:val="28"/>
        </w:rPr>
        <w:t xml:space="preserve">Paulo. Extension or communication ? Préface de Jacques Chanchol, Tradução de Louse Bigwood and Margaret Marshal, New York, McGraw-Hill, 1973. </w:t>
      </w:r>
    </w:p>
    <w:p w:rsidR="00411A9E" w:rsidRPr="00C929E2" w:rsidRDefault="00411A9E" w:rsidP="00411A9E">
      <w:pPr>
        <w:numPr>
          <w:ilvl w:val="0"/>
          <w:numId w:val="8"/>
        </w:numPr>
        <w:spacing w:after="32" w:line="251"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PORCHER L, </w:t>
      </w:r>
      <w:r w:rsidRPr="00C929E2">
        <w:rPr>
          <w:rFonts w:ascii="Times New Roman" w:eastAsia="Arial" w:hAnsi="Times New Roman" w:cs="Times New Roman"/>
          <w:i/>
          <w:sz w:val="28"/>
          <w:szCs w:val="28"/>
        </w:rPr>
        <w:t>Le français langue étrangère: émergence et enseignement d'une discipline</w:t>
      </w:r>
      <w:r w:rsidRPr="00C929E2">
        <w:rPr>
          <w:rFonts w:ascii="Times New Roman" w:eastAsia="Arial" w:hAnsi="Times New Roman" w:cs="Times New Roman"/>
          <w:sz w:val="28"/>
          <w:szCs w:val="28"/>
        </w:rPr>
        <w:t xml:space="preserve">, Hachette Education, 1995 </w:t>
      </w:r>
    </w:p>
    <w:p w:rsidR="00CD31EF" w:rsidRPr="00C929E2" w:rsidRDefault="004E2CB4" w:rsidP="00CD31EF">
      <w:pPr>
        <w:numPr>
          <w:ilvl w:val="0"/>
          <w:numId w:val="8"/>
        </w:numPr>
        <w:spacing w:after="42" w:line="249"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PUREN C, Bertoccini et  Costanzo E, </w:t>
      </w:r>
      <w:r w:rsidRPr="00C929E2">
        <w:rPr>
          <w:rFonts w:ascii="Times New Roman" w:eastAsia="Arial" w:hAnsi="Times New Roman" w:cs="Times New Roman"/>
          <w:i/>
          <w:sz w:val="28"/>
          <w:szCs w:val="28"/>
        </w:rPr>
        <w:t>Se former en didactique des langues</w:t>
      </w:r>
      <w:r w:rsidRPr="00C929E2">
        <w:rPr>
          <w:rFonts w:ascii="Times New Roman" w:eastAsia="Arial" w:hAnsi="Times New Roman" w:cs="Times New Roman"/>
          <w:sz w:val="28"/>
          <w:szCs w:val="28"/>
        </w:rPr>
        <w:t xml:space="preserve">, ellipses, </w:t>
      </w:r>
      <w:r w:rsidR="00CD31EF" w:rsidRPr="00C929E2">
        <w:rPr>
          <w:rFonts w:ascii="Times New Roman" w:eastAsia="Arial" w:hAnsi="Times New Roman" w:cs="Times New Roman"/>
          <w:sz w:val="28"/>
          <w:szCs w:val="28"/>
        </w:rPr>
        <w:t>1998.</w:t>
      </w:r>
    </w:p>
    <w:p w:rsidR="00CD31EF" w:rsidRPr="00C929E2" w:rsidRDefault="00CD31EF" w:rsidP="00CD31EF">
      <w:pPr>
        <w:numPr>
          <w:ilvl w:val="0"/>
          <w:numId w:val="8"/>
        </w:numPr>
        <w:spacing w:after="32" w:line="251" w:lineRule="auto"/>
        <w:ind w:right="117"/>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PESCHEUX M, </w:t>
      </w:r>
      <w:r w:rsidRPr="00C929E2">
        <w:rPr>
          <w:rFonts w:ascii="Times New Roman" w:eastAsia="Arial" w:hAnsi="Times New Roman" w:cs="Times New Roman"/>
          <w:i/>
          <w:sz w:val="28"/>
          <w:szCs w:val="28"/>
        </w:rPr>
        <w:t>Analyse de pratique enseignante en FLE/SMémento pour une ergonomie didactique en FLE/S ,</w:t>
      </w:r>
      <w:r w:rsidRPr="00C929E2">
        <w:rPr>
          <w:rFonts w:ascii="Times New Roman" w:eastAsia="Arial" w:hAnsi="Times New Roman" w:cs="Times New Roman"/>
          <w:sz w:val="28"/>
          <w:szCs w:val="28"/>
        </w:rPr>
        <w:t xml:space="preserve"> L'Harmattan, 2007 </w:t>
      </w:r>
    </w:p>
    <w:p w:rsidR="00CD31EF" w:rsidRPr="00C929E2" w:rsidRDefault="00CD31EF" w:rsidP="00CD31EF">
      <w:pPr>
        <w:spacing w:after="42" w:line="249" w:lineRule="auto"/>
        <w:ind w:left="720" w:right="117" w:firstLine="0"/>
        <w:jc w:val="left"/>
        <w:rPr>
          <w:rFonts w:ascii="Times New Roman" w:eastAsia="Arial" w:hAnsi="Times New Roman" w:cs="Times New Roman"/>
          <w:sz w:val="28"/>
          <w:szCs w:val="28"/>
        </w:rPr>
      </w:pPr>
    </w:p>
    <w:p w:rsidR="004E2CB4" w:rsidRPr="00C929E2" w:rsidRDefault="004E2CB4" w:rsidP="004E2CB4">
      <w:pPr>
        <w:spacing w:after="26" w:line="249" w:lineRule="auto"/>
        <w:ind w:left="284" w:right="85" w:hanging="284"/>
        <w:jc w:val="left"/>
        <w:rPr>
          <w:rFonts w:ascii="Times New Roman" w:eastAsia="Arial" w:hAnsi="Times New Roman" w:cs="Times New Roman"/>
          <w:sz w:val="28"/>
          <w:szCs w:val="28"/>
        </w:rPr>
      </w:pPr>
      <w:r w:rsidRPr="00C929E2">
        <w:rPr>
          <w:rFonts w:ascii="Times New Roman" w:eastAsia="Arial" w:hAnsi="Times New Roman" w:cs="Times New Roman"/>
          <w:sz w:val="28"/>
          <w:szCs w:val="28"/>
        </w:rPr>
        <w:t xml:space="preserve"> </w:t>
      </w:r>
    </w:p>
    <w:p w:rsidR="00411A9E" w:rsidRPr="00C929E2" w:rsidRDefault="00411A9E" w:rsidP="004E2CB4">
      <w:pPr>
        <w:spacing w:after="26" w:line="249" w:lineRule="auto"/>
        <w:ind w:left="284" w:right="85" w:hanging="284"/>
        <w:jc w:val="left"/>
        <w:rPr>
          <w:rFonts w:ascii="Times New Roman" w:eastAsia="Arial" w:hAnsi="Times New Roman" w:cs="Times New Roman"/>
          <w:sz w:val="28"/>
          <w:szCs w:val="28"/>
        </w:rPr>
      </w:pPr>
    </w:p>
    <w:p w:rsidR="00D9762C" w:rsidRPr="00C929E2" w:rsidRDefault="00D9762C" w:rsidP="00D9762C">
      <w:pPr>
        <w:rPr>
          <w:rFonts w:ascii="Times New Roman" w:hAnsi="Times New Roman" w:cs="Times New Roman"/>
          <w:sz w:val="28"/>
          <w:szCs w:val="28"/>
        </w:rPr>
      </w:pPr>
    </w:p>
    <w:p w:rsidR="004E2CB4" w:rsidRPr="00C929E2" w:rsidRDefault="004E2CB4" w:rsidP="004E2CB4">
      <w:pPr>
        <w:spacing w:after="160" w:line="259" w:lineRule="auto"/>
        <w:ind w:left="0" w:right="0" w:firstLine="0"/>
        <w:jc w:val="left"/>
        <w:rPr>
          <w:rFonts w:ascii="Times New Roman" w:eastAsiaTheme="minorHAnsi" w:hAnsi="Times New Roman" w:cs="Times New Roman"/>
          <w:color w:val="auto"/>
          <w:sz w:val="28"/>
          <w:szCs w:val="28"/>
          <w:lang w:eastAsia="en-US"/>
        </w:rPr>
      </w:pPr>
    </w:p>
    <w:p w:rsidR="004E2CB4" w:rsidRPr="00C929E2" w:rsidRDefault="004E2CB4" w:rsidP="004E2CB4">
      <w:pPr>
        <w:spacing w:after="160" w:line="259" w:lineRule="auto"/>
        <w:ind w:left="0" w:right="0" w:firstLine="0"/>
        <w:jc w:val="left"/>
        <w:rPr>
          <w:rFonts w:ascii="Times New Roman" w:eastAsiaTheme="minorHAnsi" w:hAnsi="Times New Roman" w:cs="Times New Roman"/>
          <w:color w:val="auto"/>
          <w:sz w:val="28"/>
          <w:szCs w:val="28"/>
          <w:lang w:eastAsia="en-US"/>
        </w:rPr>
      </w:pPr>
    </w:p>
    <w:p w:rsidR="00FD60B9" w:rsidRPr="00C929E2" w:rsidRDefault="00FD60B9">
      <w:pPr>
        <w:rPr>
          <w:rFonts w:ascii="Times New Roman" w:hAnsi="Times New Roman" w:cs="Times New Roman"/>
          <w:sz w:val="28"/>
          <w:szCs w:val="28"/>
        </w:rPr>
      </w:pPr>
    </w:p>
    <w:sectPr w:rsidR="00FD60B9" w:rsidRPr="00C929E2" w:rsidSect="00CD31EF">
      <w:headerReference w:type="even" r:id="rId7"/>
      <w:headerReference w:type="default" r:id="rId8"/>
      <w:footerReference w:type="even" r:id="rId9"/>
      <w:footerReference w:type="default" r:id="rId10"/>
      <w:headerReference w:type="first" r:id="rId11"/>
      <w:footerReference w:type="first" r:id="rId12"/>
      <w:pgSz w:w="11906" w:h="16838"/>
      <w:pgMar w:top="1418" w:right="127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258" w:rsidRDefault="00475258" w:rsidP="001E0FFC">
      <w:pPr>
        <w:spacing w:after="0" w:line="240" w:lineRule="auto"/>
      </w:pPr>
      <w:r>
        <w:separator/>
      </w:r>
    </w:p>
  </w:endnote>
  <w:endnote w:type="continuationSeparator" w:id="0">
    <w:p w:rsidR="00475258" w:rsidRDefault="00475258" w:rsidP="001E0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284" w:rsidRDefault="00CD228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09275"/>
      <w:docPartObj>
        <w:docPartGallery w:val="Page Numbers (Bottom of Page)"/>
        <w:docPartUnique/>
      </w:docPartObj>
    </w:sdtPr>
    <w:sdtContent>
      <w:bookmarkStart w:id="0" w:name="_GoBack" w:displacedByCustomXml="prev"/>
      <w:bookmarkEnd w:id="0" w:displacedByCustomXml="prev"/>
      <w:p w:rsidR="00CD2284" w:rsidRDefault="00CD2284">
        <w:pPr>
          <w:pStyle w:val="Pieddepage"/>
        </w:pPr>
        <w:r>
          <w:fldChar w:fldCharType="begin"/>
        </w:r>
        <w:r>
          <w:instrText>PAGE   \* MERGEFORMAT</w:instrText>
        </w:r>
        <w:r>
          <w:fldChar w:fldCharType="separate"/>
        </w:r>
        <w:r>
          <w:rPr>
            <w:noProof/>
          </w:rPr>
          <w:t>1</w:t>
        </w:r>
        <w:r>
          <w:fldChar w:fldCharType="end"/>
        </w:r>
      </w:p>
    </w:sdtContent>
  </w:sdt>
  <w:p w:rsidR="001E0FFC" w:rsidRDefault="001E0FF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284" w:rsidRDefault="00CD22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258" w:rsidRDefault="00475258" w:rsidP="001E0FFC">
      <w:pPr>
        <w:spacing w:after="0" w:line="240" w:lineRule="auto"/>
      </w:pPr>
      <w:r>
        <w:separator/>
      </w:r>
    </w:p>
  </w:footnote>
  <w:footnote w:type="continuationSeparator" w:id="0">
    <w:p w:rsidR="00475258" w:rsidRDefault="00475258" w:rsidP="001E0F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284" w:rsidRDefault="00CD228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284" w:rsidRDefault="00CD228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2284" w:rsidRDefault="00CD22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0F9A"/>
    <w:multiLevelType w:val="hybridMultilevel"/>
    <w:tmpl w:val="8F36B808"/>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1E2065"/>
    <w:multiLevelType w:val="hybridMultilevel"/>
    <w:tmpl w:val="92903F58"/>
    <w:lvl w:ilvl="0" w:tplc="059A5756">
      <w:start w:val="2"/>
      <w:numFmt w:val="decimal"/>
      <w:lvlText w:val="%1."/>
      <w:lvlJc w:val="left"/>
      <w:pPr>
        <w:ind w:left="7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CFAA05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68E80F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488CD2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CCE7C5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ACADC8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50A06F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932306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98A6B8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018618E"/>
    <w:multiLevelType w:val="hybridMultilevel"/>
    <w:tmpl w:val="89CC021E"/>
    <w:lvl w:ilvl="0" w:tplc="71822428">
      <w:start w:val="1"/>
      <w:numFmt w:val="bullet"/>
      <w:lvlText w:val="-"/>
      <w:lvlJc w:val="left"/>
      <w:pPr>
        <w:ind w:left="720" w:hanging="360"/>
      </w:pPr>
      <w:rPr>
        <w:rFonts w:ascii="Courier New" w:eastAsia="Courier New" w:hAnsi="Courier New" w:cs="Courier New"/>
        <w:b w:val="0"/>
        <w:i w:val="0"/>
        <w:strike w:val="0"/>
        <w:dstrike w:val="0"/>
        <w:color w:val="000000"/>
        <w:sz w:val="40"/>
        <w:szCs w:val="4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9D87AD3"/>
    <w:multiLevelType w:val="hybridMultilevel"/>
    <w:tmpl w:val="F47E114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1C4628"/>
    <w:multiLevelType w:val="hybridMultilevel"/>
    <w:tmpl w:val="3522D71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B53193"/>
    <w:multiLevelType w:val="hybridMultilevel"/>
    <w:tmpl w:val="6032BF1E"/>
    <w:lvl w:ilvl="0" w:tplc="7FB817B2">
      <w:start w:val="1"/>
      <w:numFmt w:val="decimal"/>
      <w:lvlText w:val="%1."/>
      <w:lvlJc w:val="left"/>
      <w:pPr>
        <w:ind w:left="644" w:hanging="360"/>
      </w:pPr>
      <w:rPr>
        <w:b/>
        <w:bCs/>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661F07EE"/>
    <w:multiLevelType w:val="hybridMultilevel"/>
    <w:tmpl w:val="E6829EBE"/>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F2B5E3F"/>
    <w:multiLevelType w:val="hybridMultilevel"/>
    <w:tmpl w:val="AB28B44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0"/>
  </w:num>
  <w:num w:numId="5">
    <w:abstractNumId w:val="7"/>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096"/>
    <w:rsid w:val="000479C1"/>
    <w:rsid w:val="00065B80"/>
    <w:rsid w:val="00066F73"/>
    <w:rsid w:val="000950FB"/>
    <w:rsid w:val="00095520"/>
    <w:rsid w:val="000956DD"/>
    <w:rsid w:val="00096A46"/>
    <w:rsid w:val="000C4130"/>
    <w:rsid w:val="000F0AFE"/>
    <w:rsid w:val="00105279"/>
    <w:rsid w:val="00116907"/>
    <w:rsid w:val="00122918"/>
    <w:rsid w:val="00135619"/>
    <w:rsid w:val="00136543"/>
    <w:rsid w:val="00136F37"/>
    <w:rsid w:val="00140E25"/>
    <w:rsid w:val="0015738D"/>
    <w:rsid w:val="001578F2"/>
    <w:rsid w:val="001637F5"/>
    <w:rsid w:val="001A7A78"/>
    <w:rsid w:val="001C02BF"/>
    <w:rsid w:val="001D08B3"/>
    <w:rsid w:val="001D1D21"/>
    <w:rsid w:val="001D4234"/>
    <w:rsid w:val="001E0FFC"/>
    <w:rsid w:val="001F1CE3"/>
    <w:rsid w:val="001F78E7"/>
    <w:rsid w:val="002066A7"/>
    <w:rsid w:val="0021678F"/>
    <w:rsid w:val="00236346"/>
    <w:rsid w:val="00262A30"/>
    <w:rsid w:val="002B188F"/>
    <w:rsid w:val="002C7D11"/>
    <w:rsid w:val="002E6174"/>
    <w:rsid w:val="002E6359"/>
    <w:rsid w:val="00310B89"/>
    <w:rsid w:val="00326727"/>
    <w:rsid w:val="003321AA"/>
    <w:rsid w:val="00362F2C"/>
    <w:rsid w:val="0036463E"/>
    <w:rsid w:val="00390A70"/>
    <w:rsid w:val="003B348B"/>
    <w:rsid w:val="003F1476"/>
    <w:rsid w:val="0040486C"/>
    <w:rsid w:val="00411A9E"/>
    <w:rsid w:val="004149F8"/>
    <w:rsid w:val="004242BA"/>
    <w:rsid w:val="0042490E"/>
    <w:rsid w:val="0043100E"/>
    <w:rsid w:val="0043629B"/>
    <w:rsid w:val="004421D9"/>
    <w:rsid w:val="00443E6A"/>
    <w:rsid w:val="004749E7"/>
    <w:rsid w:val="00475258"/>
    <w:rsid w:val="0049121B"/>
    <w:rsid w:val="00494586"/>
    <w:rsid w:val="00495C2F"/>
    <w:rsid w:val="00497FA8"/>
    <w:rsid w:val="004A4482"/>
    <w:rsid w:val="004D2AF7"/>
    <w:rsid w:val="004E2CB4"/>
    <w:rsid w:val="004E3EF4"/>
    <w:rsid w:val="005047AE"/>
    <w:rsid w:val="00516A09"/>
    <w:rsid w:val="0054230B"/>
    <w:rsid w:val="00545F17"/>
    <w:rsid w:val="00556B53"/>
    <w:rsid w:val="00556BC0"/>
    <w:rsid w:val="00562DEF"/>
    <w:rsid w:val="00563FEE"/>
    <w:rsid w:val="00582DFD"/>
    <w:rsid w:val="005B5416"/>
    <w:rsid w:val="005C1E8A"/>
    <w:rsid w:val="005E4771"/>
    <w:rsid w:val="005F25AC"/>
    <w:rsid w:val="00607986"/>
    <w:rsid w:val="00620B01"/>
    <w:rsid w:val="006216DC"/>
    <w:rsid w:val="00672EDC"/>
    <w:rsid w:val="00681304"/>
    <w:rsid w:val="006846E8"/>
    <w:rsid w:val="00697E71"/>
    <w:rsid w:val="006A2B51"/>
    <w:rsid w:val="006B5672"/>
    <w:rsid w:val="006E4728"/>
    <w:rsid w:val="006F042E"/>
    <w:rsid w:val="00715771"/>
    <w:rsid w:val="00717AA9"/>
    <w:rsid w:val="00720E8F"/>
    <w:rsid w:val="00741C4B"/>
    <w:rsid w:val="00754CBC"/>
    <w:rsid w:val="007669BF"/>
    <w:rsid w:val="00772723"/>
    <w:rsid w:val="007874AE"/>
    <w:rsid w:val="007B70C0"/>
    <w:rsid w:val="007C18B6"/>
    <w:rsid w:val="007C5B33"/>
    <w:rsid w:val="007C65AE"/>
    <w:rsid w:val="007D05DC"/>
    <w:rsid w:val="007F186A"/>
    <w:rsid w:val="007F522E"/>
    <w:rsid w:val="007F7C07"/>
    <w:rsid w:val="00814CE7"/>
    <w:rsid w:val="00827641"/>
    <w:rsid w:val="00852930"/>
    <w:rsid w:val="0086275E"/>
    <w:rsid w:val="00891521"/>
    <w:rsid w:val="00894363"/>
    <w:rsid w:val="008D27F2"/>
    <w:rsid w:val="008D53AC"/>
    <w:rsid w:val="008F24EE"/>
    <w:rsid w:val="008F6907"/>
    <w:rsid w:val="00904BED"/>
    <w:rsid w:val="0091128E"/>
    <w:rsid w:val="00917495"/>
    <w:rsid w:val="009609FF"/>
    <w:rsid w:val="009806F3"/>
    <w:rsid w:val="00986479"/>
    <w:rsid w:val="009A59DE"/>
    <w:rsid w:val="009B55FB"/>
    <w:rsid w:val="009D6F09"/>
    <w:rsid w:val="00A2475C"/>
    <w:rsid w:val="00A86AC1"/>
    <w:rsid w:val="00A96707"/>
    <w:rsid w:val="00AA58BD"/>
    <w:rsid w:val="00AB5C1B"/>
    <w:rsid w:val="00AC6941"/>
    <w:rsid w:val="00AD2F73"/>
    <w:rsid w:val="00AE7FA4"/>
    <w:rsid w:val="00AF44C5"/>
    <w:rsid w:val="00B26578"/>
    <w:rsid w:val="00B378F6"/>
    <w:rsid w:val="00B62BCC"/>
    <w:rsid w:val="00B66412"/>
    <w:rsid w:val="00B82CD9"/>
    <w:rsid w:val="00B92D69"/>
    <w:rsid w:val="00B9328D"/>
    <w:rsid w:val="00BC1775"/>
    <w:rsid w:val="00BE3487"/>
    <w:rsid w:val="00BE5BF6"/>
    <w:rsid w:val="00BF72A8"/>
    <w:rsid w:val="00C02507"/>
    <w:rsid w:val="00C0593A"/>
    <w:rsid w:val="00C26D86"/>
    <w:rsid w:val="00C32E1C"/>
    <w:rsid w:val="00C426ED"/>
    <w:rsid w:val="00C52152"/>
    <w:rsid w:val="00C62F9C"/>
    <w:rsid w:val="00C84B90"/>
    <w:rsid w:val="00C929E2"/>
    <w:rsid w:val="00CA3543"/>
    <w:rsid w:val="00CA563D"/>
    <w:rsid w:val="00CB3071"/>
    <w:rsid w:val="00CB72D3"/>
    <w:rsid w:val="00CC2556"/>
    <w:rsid w:val="00CD2284"/>
    <w:rsid w:val="00CD31EF"/>
    <w:rsid w:val="00CD3F5A"/>
    <w:rsid w:val="00D02DD9"/>
    <w:rsid w:val="00D10CE0"/>
    <w:rsid w:val="00D2254D"/>
    <w:rsid w:val="00D32C7B"/>
    <w:rsid w:val="00D374D2"/>
    <w:rsid w:val="00D40125"/>
    <w:rsid w:val="00D445AA"/>
    <w:rsid w:val="00D5271D"/>
    <w:rsid w:val="00D54D42"/>
    <w:rsid w:val="00D75AAA"/>
    <w:rsid w:val="00D77780"/>
    <w:rsid w:val="00D80450"/>
    <w:rsid w:val="00D870BC"/>
    <w:rsid w:val="00D9762C"/>
    <w:rsid w:val="00DA0369"/>
    <w:rsid w:val="00DA1828"/>
    <w:rsid w:val="00DA59DA"/>
    <w:rsid w:val="00DC12A5"/>
    <w:rsid w:val="00DC3569"/>
    <w:rsid w:val="00DD72BA"/>
    <w:rsid w:val="00E2720C"/>
    <w:rsid w:val="00E61498"/>
    <w:rsid w:val="00E832F4"/>
    <w:rsid w:val="00E92C6A"/>
    <w:rsid w:val="00EB4096"/>
    <w:rsid w:val="00EC0757"/>
    <w:rsid w:val="00EC08E5"/>
    <w:rsid w:val="00ED2F3C"/>
    <w:rsid w:val="00ED4435"/>
    <w:rsid w:val="00EE2AB7"/>
    <w:rsid w:val="00F031E2"/>
    <w:rsid w:val="00F22D88"/>
    <w:rsid w:val="00F24B3E"/>
    <w:rsid w:val="00F26DDD"/>
    <w:rsid w:val="00F43648"/>
    <w:rsid w:val="00F45DC8"/>
    <w:rsid w:val="00F53699"/>
    <w:rsid w:val="00F67086"/>
    <w:rsid w:val="00F828B1"/>
    <w:rsid w:val="00F85C62"/>
    <w:rsid w:val="00F90614"/>
    <w:rsid w:val="00FB2984"/>
    <w:rsid w:val="00FB795E"/>
    <w:rsid w:val="00FB7E0F"/>
    <w:rsid w:val="00FC3E26"/>
    <w:rsid w:val="00FC75EF"/>
    <w:rsid w:val="00FD60B9"/>
    <w:rsid w:val="00FE5231"/>
    <w:rsid w:val="00FF439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06DBC"/>
  <w15:chartTrackingRefBased/>
  <w15:docId w15:val="{7E146019-5C10-45F9-B7A2-302E06C73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96"/>
    <w:pPr>
      <w:spacing w:after="159" w:line="258" w:lineRule="auto"/>
      <w:ind w:left="10" w:right="5" w:hanging="10"/>
      <w:jc w:val="both"/>
    </w:pPr>
    <w:rPr>
      <w:rFonts w:ascii="Calibri" w:eastAsia="Calibri" w:hAnsi="Calibri" w:cs="Calibri"/>
      <w:color w:val="00000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4482"/>
    <w:pPr>
      <w:ind w:left="720"/>
      <w:contextualSpacing/>
    </w:pPr>
  </w:style>
  <w:style w:type="paragraph" w:styleId="En-tte">
    <w:name w:val="header"/>
    <w:basedOn w:val="Normal"/>
    <w:link w:val="En-tteCar"/>
    <w:uiPriority w:val="99"/>
    <w:unhideWhenUsed/>
    <w:rsid w:val="001E0FFC"/>
    <w:pPr>
      <w:tabs>
        <w:tab w:val="center" w:pos="4536"/>
        <w:tab w:val="right" w:pos="9072"/>
      </w:tabs>
      <w:spacing w:after="0" w:line="240" w:lineRule="auto"/>
    </w:pPr>
  </w:style>
  <w:style w:type="character" w:customStyle="1" w:styleId="En-tteCar">
    <w:name w:val="En-tête Car"/>
    <w:basedOn w:val="Policepardfaut"/>
    <w:link w:val="En-tte"/>
    <w:uiPriority w:val="99"/>
    <w:rsid w:val="001E0FFC"/>
    <w:rPr>
      <w:rFonts w:ascii="Calibri" w:eastAsia="Calibri" w:hAnsi="Calibri" w:cs="Calibri"/>
      <w:color w:val="000000"/>
      <w:lang w:eastAsia="fr-FR"/>
    </w:rPr>
  </w:style>
  <w:style w:type="paragraph" w:styleId="Pieddepage">
    <w:name w:val="footer"/>
    <w:basedOn w:val="Normal"/>
    <w:link w:val="PieddepageCar"/>
    <w:uiPriority w:val="99"/>
    <w:unhideWhenUsed/>
    <w:rsid w:val="001E0FF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E0FFC"/>
    <w:rPr>
      <w:rFonts w:ascii="Calibri" w:eastAsia="Calibri" w:hAnsi="Calibri" w:cs="Calibri"/>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3003</TotalTime>
  <Pages>17</Pages>
  <Words>6080</Words>
  <Characters>33444</Characters>
  <Application>Microsoft Office Word</Application>
  <DocSecurity>0</DocSecurity>
  <Lines>278</Lines>
  <Paragraphs>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249</cp:revision>
  <dcterms:created xsi:type="dcterms:W3CDTF">2023-03-04T18:38:00Z</dcterms:created>
  <dcterms:modified xsi:type="dcterms:W3CDTF">2023-10-10T10:02:00Z</dcterms:modified>
</cp:coreProperties>
</file>